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UV.2018.36 vom 17. August 2018</w:t>
      </w:r>
    </w:p>
    <w:p>
      <w:r>
        <w:t>Bs Sozialversicherungsgericht, 2018-08-17, DE</w:t>
      </w:r>
    </w:p>
    <w:p>
      <w:r>
        <w:rPr>
          <w:b/>
        </w:rPr>
        <w:t xml:space="preserve">Quelle: </w:t>
      </w:r>
      <w:r>
        <w:t>https://mcp.opencaselaw.ch/entscheid/bs_sozialversicherungsgericht_UV.2018.36</w:t>
      </w:r>
    </w:p>
    <w:p>
      <w:r>
        <w:t>FR: BS_SOZIALVERSICHERUNGSGERICHT UV.2018.36 du 17 août 2018</w:t>
      </w:r>
    </w:p>
    <w:p>
      <w:r>
        <w:t>IT: BS_SOZIALVERSICHERUNGSGERICHT UV.2018.36 del 17 agosto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vom6. Mai 2019</w:t>
      </w:r>
    </w:p>
    <w:p>
      <w:r>
        <w:t>Mitwirkende</w:t>
      </w:r>
    </w:p>
    <w:p>
      <w:r>
        <w:t>lic. iur. K. Zehnder (Vorsitz), lic. iur. M. Spöndlin, Dr. med. R. von Aarburg 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SUVA</w:t>
      </w:r>
    </w:p>
    <w:p>
      <w:r>
        <w:t>Rechtsabteilung, Fluhmattstrasse 1, Postfach, 6002 Luzern</w:t>
      </w:r>
    </w:p>
    <w:p>
      <w:r>
        <w:t>vertreten durch C____</w:t>
      </w:r>
    </w:p>
    <w:p>
      <w:r>
        <w:t>Beschwerdegegnerin</w:t>
      </w:r>
    </w:p>
    <w:p>
      <w:r>
        <w:t>Gegenstand</w:t>
      </w:r>
    </w:p>
    <w:p>
      <w:r>
        <w:t>UV.2018.36</w:t>
      </w:r>
    </w:p>
    <w:p>
      <w:r>
        <w:t>Einspracheentscheid vom 17. August 2018</w:t>
      </w:r>
    </w:p>
    <w:p>
      <w:r>
        <w:t>Fallabschluss zu Recht erfolgt, kein Anspruch auf Rente oder Integritätsentschädigung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