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UV.2017.8 vom 2. Oktober 2017</w:t>
      </w:r>
    </w:p>
    <w:p>
      <w:r>
        <w:t>Bs Sozialversicherungsgericht, 2017-10-02, DE</w:t>
      </w:r>
    </w:p>
    <w:p>
      <w:r>
        <w:rPr>
          <w:b/>
        </w:rPr>
        <w:t xml:space="preserve">Quelle: </w:t>
      </w:r>
      <w:r>
        <w:t>https://mcp.opencaselaw.ch/entscheid/bs_sozialversicherungsgericht_UV.2017.8</w:t>
      </w:r>
    </w:p>
    <w:p>
      <w:r>
        <w:t>FR: BS_SOZIALVERSICHERUNGSGERICHT UV.2017.8 du 2 octobre 2017</w:t>
      </w:r>
    </w:p>
    <w:p>
      <w:r>
        <w:t>IT: BS_SOZIALVERSICHERUNGSGERICHT UV.2017.8 del 2 ottobre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vom2. Oktober 2017</w:t>
      </w:r>
    </w:p>
    <w:p>
      <w:r>
        <w:t>Mitwirkende</w:t>
      </w:r>
    </w:p>
    <w:p>
      <w:r>
        <w:t>Dr. A. Pfleiderer (Vorsitz), P. Kaderli, lic. iur. R. Ley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[...] Beschwerdeführer</w:t>
      </w:r>
    </w:p>
    <w:p>
      <w:r>
        <w:t>SUVA, Rechtsabteilung,</w:t>
      </w:r>
    </w:p>
    <w:p>
      <w:r>
        <w:t>Fluhmattstrasse 1, Postfach, 6002 Luzern</w:t>
      </w:r>
    </w:p>
    <w:p>
      <w:r>
        <w:t>vertreten durch [...], Advokat, [...]       Beschwerdegegnerin</w:t>
      </w:r>
    </w:p>
    <w:p>
      <w:r>
        <w:t>Gegenstand</w:t>
      </w:r>
    </w:p>
    <w:p>
      <w:r>
        <w:t>UV.2017.8</w:t>
      </w:r>
    </w:p>
    <w:p>
      <w:r>
        <w:t>Revision einer Rente der Unfallversicherung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