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UV.2017.39 vom 5. Juli 2017</w:t>
      </w:r>
    </w:p>
    <w:p>
      <w:r>
        <w:t>Bs Sozialversicherungsgericht, 2017-07-05, DE</w:t>
      </w:r>
    </w:p>
    <w:p>
      <w:r>
        <w:rPr>
          <w:b/>
        </w:rPr>
        <w:t xml:space="preserve">Quelle: </w:t>
      </w:r>
      <w:r>
        <w:t>https://mcp.opencaselaw.ch/entscheid/bs_sozialversicherungsgericht_UV.2017.39</w:t>
      </w:r>
    </w:p>
    <w:p>
      <w:r>
        <w:t>FR: BS_SOZIALVERSICHERUNGSGERICHT UV.2017.39 du 5 juillet 2017</w:t>
      </w:r>
    </w:p>
    <w:p>
      <w:r>
        <w:t>IT: BS_SOZIALVERSICHERUNGSGERICHT UV.2017.39 del 5 luglio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vom9. April 2018</w:t>
      </w:r>
    </w:p>
    <w:p>
      <w:r>
        <w:t>Mitwirkende</w:t>
      </w:r>
    </w:p>
    <w:p>
      <w:r>
        <w:t>Dr. G. Thomi (Vorsitz), P. Waegeli, lic. iur. S. Khan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C____</w:t>
      </w:r>
    </w:p>
    <w:p>
      <w:r>
        <w:t>[...]</w:t>
      </w:r>
    </w:p>
    <w:p>
      <w:r>
        <w:t>vertreten durchD____</w:t>
      </w:r>
    </w:p>
    <w:p>
      <w:r>
        <w:t>Beschwerdegegnerin</w:t>
      </w:r>
    </w:p>
    <w:p>
      <w:r>
        <w:t>Gegenstand</w:t>
      </w:r>
    </w:p>
    <w:p>
      <w:r>
        <w:t>UV.2017.39</w:t>
      </w:r>
    </w:p>
    <w:p>
      <w:r>
        <w:t>Einspracheentscheid vom 5. Juli 2017</w:t>
      </w:r>
    </w:p>
    <w:p>
      <w:r>
        <w:t>Suizidversuch; Gutachten, das Urteilsunfähigkeit verneint, ist beweiskräftig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