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UV.2015.10 vom 14. Januar 2015</w:t>
      </w:r>
    </w:p>
    <w:p>
      <w:r>
        <w:t>Bs Sozialversicherungsgericht, 2015-01-14, DE</w:t>
      </w:r>
    </w:p>
    <w:p>
      <w:r>
        <w:rPr>
          <w:b/>
        </w:rPr>
        <w:t xml:space="preserve">Quelle: </w:t>
      </w:r>
      <w:r>
        <w:t>https://mcp.opencaselaw.ch/entscheid/bs_sozialversicherungsgericht_UV.2015.10</w:t>
      </w:r>
    </w:p>
    <w:p>
      <w:r>
        <w:t>FR: BS_SOZIALVERSICHERUNGSGERICHT UV.2015.10 du 14 janvier 2015</w:t>
      </w:r>
    </w:p>
    <w:p>
      <w:r>
        <w:t>IT: BS_SOZIALVERSICHERUNGSGERICHT UV.2015.10 del 14 gennaio 2015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vom6. Mai 2019</w:t>
      </w:r>
    </w:p>
    <w:p>
      <w:r>
        <w:t>Mitwirkende</w:t>
      </w:r>
    </w:p>
    <w:p>
      <w:r>
        <w:t>lic. iur. K. Zehnder (Vorsitz), lic. iur. M. Spöndlin, Dr. med. R. von Aarburg 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UV.2015.10</w:t>
      </w:r>
    </w:p>
    <w:p>
      <w:r>
        <w:t>Einspracheentscheid vom 14. Januar 2015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