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MV.2018.1 vom 28. November 2019</w:t>
      </w:r>
    </w:p>
    <w:p>
      <w:r>
        <w:t>Bs Sozialversicherungsgericht, 2019-11-28, DE</w:t>
      </w:r>
    </w:p>
    <w:p>
      <w:r>
        <w:rPr>
          <w:b/>
        </w:rPr>
        <w:t xml:space="preserve">Quelle: </w:t>
      </w:r>
      <w:r>
        <w:t>https://mcp.opencaselaw.ch/entscheid/bs_sozialversicherungsgericht_MV.2018.1</w:t>
      </w:r>
    </w:p>
    <w:p>
      <w:r>
        <w:t>FR: BS_SOZIALVERSICHERUNGSGERICHT MV.2018.1 du 28 novembre 2019</w:t>
      </w:r>
    </w:p>
    <w:p>
      <w:r>
        <w:t>IT: BS_SOZIALVERSICHERUNGSGERICHT MV.2018.1 del 28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28. November 2019</w:t>
      </w:r>
    </w:p>
    <w:p>
      <w:r>
        <w:t>Mitwirkende</w:t>
      </w:r>
    </w:p>
    <w:p>
      <w:r>
        <w:t>Dr. G. Thomi (Vorsitz), lic. iur. A. Lesmann-Schaub, C. Müller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 Militärversicherung</w:t>
      </w:r>
    </w:p>
    <w:p>
      <w:r>
        <w:t>Laupenstrasse 11, Postfach 8731, 3001 Bern</w:t>
      </w:r>
    </w:p>
    <w:p>
      <w:r>
        <w:t>Beschwerdegegnerin</w:t>
      </w:r>
    </w:p>
    <w:p>
      <w:r>
        <w:t>Gegenstand</w:t>
      </w:r>
    </w:p>
    <w:p>
      <w:r>
        <w:t>MV.2018.1</w:t>
      </w:r>
    </w:p>
    <w:p>
      <w:r>
        <w:t>Einspracheentscheid vom 31. Oktober 2018</w:t>
      </w:r>
    </w:p>
    <w:p>
      <w:r>
        <w:t>Auf versicherungsinterne Berichte kann nicht abgestellt werden; Zurückweisung zur Einholung eines handchirurgischen Gutachtens.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