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KV.2022.1 vom 14. Dezember 2021</w:t>
      </w:r>
    </w:p>
    <w:p>
      <w:r>
        <w:t>Bs Sozialversicherungsgericht, 2021-12-14, DE</w:t>
      </w:r>
    </w:p>
    <w:p>
      <w:r>
        <w:rPr>
          <w:b/>
        </w:rPr>
        <w:t xml:space="preserve">Quelle: </w:t>
      </w:r>
      <w:r>
        <w:t>https://mcp.opencaselaw.ch/entscheid/bs_sozialversicherungsgericht_KV.2022.1</w:t>
      </w:r>
    </w:p>
    <w:p>
      <w:r>
        <w:t>FR: BS_SOZIALVERSICHERUNGSGERICHT KV.2022.1 du 14 décembre 2021</w:t>
      </w:r>
    </w:p>
    <w:p>
      <w:r>
        <w:t>IT: BS_SOZIALVERSICHERUNGSGERICHT KV.2022.1 del 14 dicembre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vom7. Juli 2022</w:t>
      </w:r>
    </w:p>
    <w:p>
      <w:r>
        <w:t>Mitwirkende</w:t>
      </w:r>
    </w:p>
    <w:p>
      <w:r>
        <w:t>Dr. A. Pfleiderer (Vorsitz), Dr. iur. T. Fasnacht, S. Schenker</w:t>
      </w:r>
    </w:p>
    <w:p>
      <w:r>
        <w:t>und Gerichtsschreiberin MLaw L. Marti</w:t>
      </w:r>
    </w:p>
    <w:p>
      <w:r>
        <w:t>Parteien</w:t>
      </w:r>
    </w:p>
    <w:p>
      <w:r>
        <w:t>Justiz- und Sicherheitsdepartement des Kantons Basel-Stadt</w:t>
      </w:r>
    </w:p>
    <w:p>
      <w:r>
        <w:t>Abteilung Straf- und Massnahmenvollzug, Spiegelgasse 12, 4001 Basel,</w:t>
      </w:r>
    </w:p>
    <w:p>
      <w:r>
        <w:t>vertreten durch A____</w:t>
      </w:r>
    </w:p>
    <w:p>
      <w:r>
        <w:t>Beschwerdeführer</w:t>
      </w:r>
    </w:p>
    <w:p>
      <w:r>
        <w:t>B____</w:t>
      </w:r>
    </w:p>
    <w:p>
      <w:r>
        <w:t>Beschwerdegegnerin</w:t>
      </w:r>
    </w:p>
    <w:p>
      <w:r>
        <w:t>Gegenstand</w:t>
      </w:r>
    </w:p>
    <w:p>
      <w:r>
        <w:t>KV.2022.1</w:t>
      </w:r>
    </w:p>
    <w:p>
      <w:r>
        <w:t>Einspracheentscheid vom 14. Dezember 2021</w:t>
      </w:r>
    </w:p>
    <w:p>
      <w:r>
        <w:t>Kostenübernahme einer stationären psychiatrischen Behandlung bei einem Versicherten in strafrechtlich angeordneter Verwahrung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