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IV.2025.52 vom 12. November 2025</w:t>
      </w:r>
    </w:p>
    <w:p>
      <w:r>
        <w:t>Bs Sozialversicherungsgericht, 2025-11-12, DE</w:t>
      </w:r>
    </w:p>
    <w:p>
      <w:r>
        <w:rPr>
          <w:b/>
        </w:rPr>
        <w:t xml:space="preserve">Quelle: </w:t>
      </w:r>
      <w:r>
        <w:t>https://mcp.opencaselaw.ch/entscheid/bs_sozialversicherungsgericht_IV.2025.52</w:t>
      </w:r>
    </w:p>
    <w:p>
      <w:r>
        <w:t>FR: BS_SOZIALVERSICHERUNGSGERICHT IV.2025.52 du 12 novembre 2025</w:t>
      </w:r>
    </w:p>
    <w:p>
      <w:r>
        <w:t>IT: BS_SOZIALVERSICHERUNGSGERICHT IV.2025.52 del 12 novembre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November 2025</w:t>
      </w:r>
    </w:p>
    <w:p>
      <w:r>
        <w:t>Mitwirkende</w:t>
      </w:r>
    </w:p>
    <w:p>
      <w:r>
        <w:t>lic. iur. R. Schnyder (Vorsitz), lic. iur.M. Prack Hoenen, Dr. med.R. von Aarburg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       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B____</w:t>
      </w:r>
    </w:p>
    <w:p>
      <w:r>
        <w:t>[...]       Beigeladene</w:t>
      </w:r>
    </w:p>
    <w:p>
      <w:r>
        <w:t>Gegenstand</w:t>
      </w:r>
    </w:p>
    <w:p>
      <w:r>
        <w:t>IV.2025.52</w:t>
      </w:r>
    </w:p>
    <w:p>
      <w:r>
        <w:t>Verfügungen vom 27. März 2025 und vom 10. April 2025</w:t>
      </w:r>
    </w:p>
    <w:p>
      <w:r>
        <w:t>Medizinische Begutachtung notwendig; Gutheissung der Beschwerde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