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IV.2024.94 vom 19. September 2024</w:t>
      </w:r>
    </w:p>
    <w:p>
      <w:r>
        <w:t>Bs Sozialversicherungsgericht, 2024-09-19, DE</w:t>
      </w:r>
    </w:p>
    <w:p>
      <w:r>
        <w:rPr>
          <w:b/>
        </w:rPr>
        <w:t xml:space="preserve">Quelle: </w:t>
      </w:r>
      <w:r>
        <w:t>https://mcp.opencaselaw.ch/entscheid/bs_sozialversicherungsgericht_IV.2024.94</w:t>
      </w:r>
    </w:p>
    <w:p>
      <w:r>
        <w:t>FR: BS_SOZIALVERSICHERUNGSGERICHT IV.2024.94 du 19 septembre 2024</w:t>
      </w:r>
    </w:p>
    <w:p>
      <w:r>
        <w:t>IT: BS_SOZIALVERSICHERUNGSGERICHT IV.2024.94 del 19 settembre 2024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vom9. April 2025</w:t>
      </w:r>
    </w:p>
    <w:p>
      <w:r>
        <w:t>Mitwirkende</w:t>
      </w:r>
    </w:p>
    <w:p>
      <w:r>
        <w:t>lic. iur. R. Schnyder (Vorsitz), MLaw B. Fürbringer, Th. Aeschbachund Gerichtsschreiber Dr. R. Schibli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B____, Advokat, [...]</w:t>
      </w:r>
    </w:p>
    <w:p>
      <w:r>
        <w:t>Beschwerdeführer</w:t>
      </w:r>
    </w:p>
    <w:p>
      <w:r>
        <w:t>IV-Stelle Basel-Stadt</w:t>
      </w:r>
    </w:p>
    <w:p>
      <w:r>
        <w:t>Rechtsdienst, Aeschengraben 9, Postfach, 4002 Basel</w:t>
      </w:r>
    </w:p>
    <w:p>
      <w:r>
        <w:t>Beschwerdegegnerin</w:t>
      </w:r>
    </w:p>
    <w:p>
      <w:r>
        <w:t>Gegenstand</w:t>
      </w:r>
    </w:p>
    <w:p>
      <w:r>
        <w:t>IV.2024.94</w:t>
      </w:r>
    </w:p>
    <w:p>
      <w:r>
        <w:t>Verfügung vom 19. September 2024</w:t>
      </w:r>
    </w:p>
    <w:p>
      <w:r>
        <w:t>Zu Unrecht Glaubhaftmachung von gesundheitlicher Verschlechterung im Rahmen von Neuanmeldung verneint; Gutheissung der Beschwerde</w:t>
      </w:r>
    </w:p>
    <w:p>
      <w:r>
        <w:t>Die Beschwerdegegnerin bezahlt dem Beschwerdeführer eine Parteientschädigung von Fr. 3'750.00 (inkl. Auslagen) zuzüglich Mehrwertsteuer von Fr. 303.75.</w:t>
      </w:r>
    </w:p>
    <w:p>
      <w:r>
        <w:t>Die Präsidentin                                                  Der Gerichtsschreiber</w:t>
      </w:r>
    </w:p>
    <w:p>
      <w:r>
        <w:t>lic. iur. R. SchnyderDr. R. Schibli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 Die Beschwerdeschrift ist in einer Amtssprache abzufassen und hat die Begehren, deren Begründung mit Angabe der Beweismittel und die Unterschrift zu enthalten;</w:t>
      </w:r>
    </w:p>
    <w:p>
      <w:r>
        <w:t>b)           in der Begründung ist in gedrängter Form darzulegen, inwiefern der angefochtene Entscheid Recht verletzt;</w:t>
      </w:r>
    </w:p>
    <w:p>
      <w:r>
        <w:t>c)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