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IV.2024.70 vom 24. Juni 2024</w:t>
      </w:r>
    </w:p>
    <w:p>
      <w:r>
        <w:t>Bs Sozialversicherungsgericht, 2024-06-24, DE</w:t>
      </w:r>
    </w:p>
    <w:p>
      <w:r>
        <w:rPr>
          <w:b/>
        </w:rPr>
        <w:t xml:space="preserve">Quelle: </w:t>
      </w:r>
      <w:r>
        <w:t>https://mcp.opencaselaw.ch/entscheid/bs_sozialversicherungsgericht_IV.2024.70</w:t>
      </w:r>
    </w:p>
    <w:p>
      <w:r>
        <w:t>FR: BS_SOZIALVERSICHERUNGSGERICHT IV.2024.70 du 24 juin 2024</w:t>
      </w:r>
    </w:p>
    <w:p>
      <w:r>
        <w:t>IT: BS_SOZIALVERSICHERUNGSGERICHT IV.2024.70 del 24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2025</w:t>
      </w:r>
    </w:p>
    <w:p>
      <w:r>
        <w:t>Mitwirkende</w:t>
      </w:r>
    </w:p>
    <w:p>
      <w:r>
        <w:t>Dr. A. Pfleiderer (Vorsitz), P. Kaderli, Dr. phil. 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IV.2024.70</w:t>
      </w:r>
    </w:p>
    <w:p>
      <w:r>
        <w:t>Verfügung vom 24. Juni 2024</w:t>
      </w:r>
    </w:p>
    <w:p>
      <w:r>
        <w:t>Berechnung einer Nachzahlung von Invalidenrenten unter Berücksichtigung von Drittauszahlungen und zu verrechnenden Beträgen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