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IV.2024.62 vom 20. Oktober 2025</w:t>
      </w:r>
    </w:p>
    <w:p>
      <w:r>
        <w:t>Bs Sozialversicherungsgericht, 2025-10-20, DE</w:t>
      </w:r>
    </w:p>
    <w:p>
      <w:r>
        <w:rPr>
          <w:b/>
        </w:rPr>
        <w:t xml:space="preserve">Quelle: </w:t>
      </w:r>
      <w:r>
        <w:t>https://mcp.opencaselaw.ch/entscheid/bs_sozialversicherungsgericht_IV.2024.62</w:t>
      </w:r>
    </w:p>
    <w:p>
      <w:r>
        <w:t>FR: BS_SOZIALVERSICHERUNGSGERICHT IV.2024.62 du 20 octobre 2025</w:t>
      </w:r>
    </w:p>
    <w:p>
      <w:r>
        <w:t>IT: BS_SOZIALVERSICHERUNGSGERICHT IV.2024.62 del 20 ottobre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 Oktober 2025</w:t>
      </w:r>
    </w:p>
    <w:p>
      <w:r>
        <w:t>Mitwirkende</w:t>
      </w:r>
    </w:p>
    <w:p>
      <w:r>
        <w:t>lic. iur. R. Schnyder (Vorsitz), Dr. med. W. Rühl, Dr. med. R. von Aarburgund Gerichtsschreiberin MLaw L. Marti</w:t>
      </w:r>
    </w:p>
    <w:p>
      <w:r>
        <w:t>Parteien</w:t>
      </w:r>
    </w:p>
    <w:p>
      <w:r>
        <w:t>A____</w:t>
      </w:r>
    </w:p>
    <w:p>
      <w:r>
        <w:t>vertreten durch lic. iur. Sebastian Laubscher, Advokat, Greifengasse 1, Postfach 1644, 4001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Pensionskasse B____</w:t>
      </w:r>
    </w:p>
    <w:p>
      <w:r>
        <w:t>Vertreten durch Attila Akin, AdvokatFärberstrasse 33, 8008 Zürich</w:t>
      </w:r>
    </w:p>
    <w:p>
      <w:r>
        <w:t>Beigeladene</w:t>
      </w:r>
    </w:p>
    <w:p>
      <w:r>
        <w:t>Gegenstand</w:t>
      </w:r>
    </w:p>
    <w:p>
      <w:r>
        <w:t>IV.2024.62</w:t>
      </w:r>
    </w:p>
    <w:p>
      <w:r>
        <w:t>Verfügungen vom 30. Mai 2024</w:t>
      </w:r>
    </w:p>
    <w:p>
      <w:r>
        <w:t>Observation rechtmässig; Stellungnahme von Gutachterin notwendig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