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IV.2023.106 vom 19. September 2023</w:t>
      </w:r>
    </w:p>
    <w:p>
      <w:r>
        <w:t>Bs Sozialversicherungsgericht, 2023-09-19, DE</w:t>
      </w:r>
    </w:p>
    <w:p>
      <w:r>
        <w:rPr>
          <w:b/>
        </w:rPr>
        <w:t xml:space="preserve">Quelle: </w:t>
      </w:r>
      <w:r>
        <w:t>https://mcp.opencaselaw.ch/entscheid/bs_sozialversicherungsgericht_IV.2023.106</w:t>
      </w:r>
    </w:p>
    <w:p>
      <w:r>
        <w:t>FR: BS_SOZIALVERSICHERUNGSGERICHT IV.2023.106 du 19 septembre 2023</w:t>
      </w:r>
    </w:p>
    <w:p>
      <w:r>
        <w:t>IT: BS_SOZIALVERSICHERUNGSGERICHT IV.2023.106 del 19 settembre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vom26. März 2024</w:t>
      </w:r>
    </w:p>
    <w:p>
      <w:r>
        <w:t>Mitwirkende</w:t>
      </w:r>
    </w:p>
    <w:p>
      <w:r>
        <w:t>lic. iur. R. Schnyder (Vorsitz), lic. phil. D. Borer, Dr. med. F. W. Eymann</w:t>
      </w:r>
    </w:p>
    <w:p>
      <w:r>
        <w:t>und a.o. Gerichtsschreiber Dr. R. Schibli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IV.2023.106</w:t>
      </w:r>
    </w:p>
    <w:p>
      <w:r>
        <w:t>Verfügung vom 19. September 2023</w:t>
      </w:r>
    </w:p>
    <w:p>
      <w:r>
        <w:t>Anspruch auf Eingliederungsmassnahmen (Art. 8 IVG und Art. 8a IVG) aufgrund fehlender objektiver Eingliederungsfähigkeit zu Recht verneint; Beschwerde abgewiesen</w:t>
      </w:r>
    </w:p>
    <w:p>
      <w:r>
        <w:t>Die Präsidentin                                                         Der a.o. Gerichtsschreiber</w:t>
      </w:r>
    </w:p>
    <w:p>
      <w:r>
        <w:t>lic. iur. R. SchnyderDr. R. Schibli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