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IV.2022.95 vom 15. August 2022</w:t>
      </w:r>
    </w:p>
    <w:p>
      <w:r>
        <w:t>Bs Sozialversicherungsgericht, 2022-08-15, DE</w:t>
      </w:r>
    </w:p>
    <w:p>
      <w:r>
        <w:rPr>
          <w:b/>
        </w:rPr>
        <w:t xml:space="preserve">Quelle: </w:t>
      </w:r>
      <w:r>
        <w:t>https://mcp.opencaselaw.ch/entscheid/bs_sozialversicherungsgericht_IV.2022.95</w:t>
      </w:r>
    </w:p>
    <w:p>
      <w:r>
        <w:t>FR: BS_SOZIALVERSICHERUNGSGERICHT IV.2022.95 du 15 août 2022</w:t>
      </w:r>
    </w:p>
    <w:p>
      <w:r>
        <w:t>IT: BS_SOZIALVERSICHERUNGSGERICHT IV.2022.95 del 15 agosto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Februar 2023</w:t>
      </w:r>
    </w:p>
    <w:p>
      <w:r>
        <w:t>Mitwirkende</w:t>
      </w:r>
    </w:p>
    <w:p>
      <w:r>
        <w:t>Dr. G. Thomi (Vorsitz), Dr. med. F. W. Eymann, MLaw B. Fürbringer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lic. iur. B____</w:t>
      </w:r>
    </w:p>
    <w:p>
      <w:r>
        <w:t>Beschwerdeführerin</w:t>
      </w:r>
    </w:p>
    <w:p>
      <w:r>
        <w:t>C____</w:t>
      </w:r>
    </w:p>
    <w:p>
      <w:r>
        <w:t>Rechtsdienst,D____</w:t>
      </w:r>
    </w:p>
    <w:p>
      <w:r>
        <w:t>Beschwerdegegnerin</w:t>
      </w:r>
    </w:p>
    <w:p>
      <w:r>
        <w:t>Gegenstand</w:t>
      </w:r>
    </w:p>
    <w:p>
      <w:r>
        <w:t>IV.2022.95</w:t>
      </w:r>
    </w:p>
    <w:p>
      <w:r>
        <w:t>Verfügung vom 15. August 2022</w:t>
      </w:r>
    </w:p>
    <w:p>
      <w:r>
        <w:t>Wiederanmeldung zum Rentenbezug: Keine Verschlechterung ausgewiesen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