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IV.2022.113 vom 18. Oktober 2022</w:t>
      </w:r>
    </w:p>
    <w:p>
      <w:r>
        <w:t>Bs Sozialversicherungsgericht, 2022-10-18, DE</w:t>
      </w:r>
    </w:p>
    <w:p>
      <w:r>
        <w:rPr>
          <w:b/>
        </w:rPr>
        <w:t xml:space="preserve">Quelle: </w:t>
      </w:r>
      <w:r>
        <w:t>https://mcp.opencaselaw.ch/entscheid/bs_sozialversicherungsgericht_IV.2022.113</w:t>
      </w:r>
    </w:p>
    <w:p>
      <w:r>
        <w:t>FR: BS_SOZIALVERSICHERUNGSGERICHT IV.2022.113 du 18 octobre 2022</w:t>
      </w:r>
    </w:p>
    <w:p>
      <w:r>
        <w:t>IT: BS_SOZIALVERSICHERUNGSGERICHT IV.2022.113 del 18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Juni 2023</w:t>
      </w:r>
    </w:p>
    <w:p>
      <w:r>
        <w:t>Mitwirkende</w:t>
      </w:r>
    </w:p>
    <w:p>
      <w:r>
        <w:t>Dr. A. Pfleiderer (Vorsitz), Dr. med. F. W. Eymann, Dr. T. Fasnacht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Aeschengraben 9, Postfach, 4002 Basel</w:t>
      </w:r>
    </w:p>
    <w:p>
      <w:r>
        <w:t>Beschwerdegegnerin</w:t>
      </w:r>
    </w:p>
    <w:p>
      <w:r>
        <w:t>Gegenstand</w:t>
      </w:r>
    </w:p>
    <w:p>
      <w:r>
        <w:t>IV.2022.113</w:t>
      </w:r>
    </w:p>
    <w:p>
      <w:r>
        <w:t>Verfügung vom 18. Oktober 2022</w:t>
      </w:r>
    </w:p>
    <w:p>
      <w:r>
        <w:t>Beschwerde gutgeheissen. Beweistauglichkeit des psychiatrischen Gutachtens verneint. Zumindest geringe Zweifel an der Beurteilung des RAD. Rückweisung zur erneuten Begutachtung.</w:t>
      </w:r>
    </w:p>
    <w:p>
      <w:r>
        <w:t>Die Präsidentin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