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IV.2021.8 vom 8. Dezember 2020</w:t>
      </w:r>
    </w:p>
    <w:p>
      <w:r>
        <w:t>Bs Sozialversicherungsgericht, 2020-12-08, DE</w:t>
      </w:r>
    </w:p>
    <w:p>
      <w:r>
        <w:rPr>
          <w:b/>
        </w:rPr>
        <w:t xml:space="preserve">Quelle: </w:t>
      </w:r>
      <w:r>
        <w:t>https://mcp.opencaselaw.ch/entscheid/bs_sozialversicherungsgericht_IV.2021.8</w:t>
      </w:r>
    </w:p>
    <w:p>
      <w:r>
        <w:t>FR: BS_SOZIALVERSICHERUNGSGERICHT IV.2021.8 du 8 décembre 2020</w:t>
      </w:r>
    </w:p>
    <w:p>
      <w:r>
        <w:t>IT: BS_SOZIALVERSICHERUNGSGERICHT IV.2021.8 del 8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Juni 2021</w:t>
      </w:r>
    </w:p>
    <w:p>
      <w:r>
        <w:t>Mitwirkende</w:t>
      </w:r>
    </w:p>
    <w:p>
      <w:r>
        <w:t>lic. iur. K. Zehnder (Vorsitz), Dr. med. W. Rühl, lic. iur. M. Fuchs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zusätzlich vertreten durch lic. iur. C____,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IV.2021.8</w:t>
      </w:r>
    </w:p>
    <w:p>
      <w:r>
        <w:t>Verfügung vom 8. Dezember 2020</w:t>
      </w:r>
    </w:p>
    <w:p>
      <w:r>
        <w:t>Ablehnung der Erhöhung des Rentenanspruchs gestützt auf eine RAD-Beurteilung erfolgte zu Recht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