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IV.2021.70 vom 23. März 2021</w:t>
      </w:r>
    </w:p>
    <w:p>
      <w:r>
        <w:t>Bs Sozialversicherungsgericht, 2021-03-23, DE</w:t>
      </w:r>
    </w:p>
    <w:p>
      <w:r>
        <w:rPr>
          <w:b/>
        </w:rPr>
        <w:t xml:space="preserve">Quelle: </w:t>
      </w:r>
      <w:r>
        <w:t>https://mcp.opencaselaw.ch/entscheid/bs_sozialversicherungsgericht_IV.2021.70</w:t>
      </w:r>
    </w:p>
    <w:p>
      <w:r>
        <w:t>FR: BS_SOZIALVERSICHERUNGSGERICHT IV.2021.70 du 23 mars 2021</w:t>
      </w:r>
    </w:p>
    <w:p>
      <w:r>
        <w:t>IT: BS_SOZIALVERSICHERUNGSGERICHT IV.2021.70 del 23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vom1. November 2021</w:t>
      </w:r>
    </w:p>
    <w:p>
      <w:r>
        <w:t>Mitwirkende</w:t>
      </w:r>
    </w:p>
    <w:p>
      <w:r>
        <w:t>Dr. G. Thomi (Vorsitz), C. Müller, P. Kaderli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IV.2021.70</w:t>
      </w:r>
    </w:p>
    <w:p>
      <w:r>
        <w:t>Verfügung vom 23. März 2021</w:t>
      </w:r>
    </w:p>
    <w:p>
      <w:r>
        <w:t>Geringe Zweifel an der medizinischen Beurteilung des Regionalen Ärztlichen Dienstes. Rückweisung zur neutralen medizinischen Begutachtung.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