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IV.2021.63 vom 10. März 2021</w:t>
      </w:r>
    </w:p>
    <w:p>
      <w:r>
        <w:t>Bs Sozialversicherungsgericht, 2021-03-10, DE</w:t>
      </w:r>
    </w:p>
    <w:p>
      <w:r>
        <w:rPr>
          <w:b/>
        </w:rPr>
        <w:t xml:space="preserve">Quelle: </w:t>
      </w:r>
      <w:r>
        <w:t>https://mcp.opencaselaw.ch/entscheid/bs_sozialversicherungsgericht_IV.2021.63</w:t>
      </w:r>
    </w:p>
    <w:p>
      <w:r>
        <w:t>FR: BS_SOZIALVERSICHERUNGSGERICHT IV.2021.63 du 10 mars 2021</w:t>
      </w:r>
    </w:p>
    <w:p>
      <w:r>
        <w:t>IT: BS_SOZIALVERSICHERUNGSGERICHT IV.2021.63 del 10 marzo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September 2021</w:t>
      </w:r>
    </w:p>
    <w:p>
      <w:r>
        <w:t>Mitwirkende</w:t>
      </w:r>
    </w:p>
    <w:p>
      <w:r>
        <w:t>lic. iur. K. Zehnder (Vorsitz), lic. phil. D. Borer, lic. iur. M. Fuchs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IV.2021.63</w:t>
      </w:r>
    </w:p>
    <w:p>
      <w:r>
        <w:t>Verfügung vom 10. März 2021</w:t>
      </w:r>
    </w:p>
    <w:p>
      <w:r>
        <w:t>Rentenbeginn 6 Monate nach Anmeldung zum Leistungsbezug bestätigt. Eine vorgängige Frühintervention.beinhaltet keine solche Anmeldung.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lic. iur. K. Zehnderlic.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