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IV.2021.42 vom 12. Februar 2021</w:t>
      </w:r>
    </w:p>
    <w:p>
      <w:r>
        <w:t>Bs Sozialversicherungsgericht, 2021-02-12, DE</w:t>
      </w:r>
    </w:p>
    <w:p>
      <w:r>
        <w:rPr>
          <w:b/>
        </w:rPr>
        <w:t xml:space="preserve">Quelle: </w:t>
      </w:r>
      <w:r>
        <w:t>https://mcp.opencaselaw.ch/entscheid/bs_sozialversicherungsgericht_IV.2021.42</w:t>
      </w:r>
    </w:p>
    <w:p>
      <w:r>
        <w:t>FR: BS_SOZIALVERSICHERUNGSGERICHT IV.2021.42 du 12 février 2021</w:t>
      </w:r>
    </w:p>
    <w:p>
      <w:r>
        <w:t>IT: BS_SOZIALVERSICHERUNGSGERICHT IV.2021.42 del 12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August 2021</w:t>
      </w:r>
    </w:p>
    <w:p>
      <w:r>
        <w:t>Mitwirkende</w:t>
      </w:r>
    </w:p>
    <w:p>
      <w:r>
        <w:t>lic. iur. K. Zehnder (Vorsitz), P. Waegeli, lic. phil.D.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Advokat[...]</w:t>
      </w:r>
    </w:p>
    <w:p>
      <w:r>
        <w:t>Beschwerdeführer</w:t>
      </w:r>
    </w:p>
    <w:p>
      <w:r>
        <w:t>IV-Stelle Basel-Stadt</w:t>
      </w:r>
    </w:p>
    <w:p>
      <w:r>
        <w:t>RechtsdienstAeschengraben 9, Postfach, 4002 Basel</w:t>
      </w:r>
    </w:p>
    <w:p>
      <w:r>
        <w:t>Beschwerdegegnerin</w:t>
      </w:r>
    </w:p>
    <w:p>
      <w:r>
        <w:t>Gegenstand</w:t>
      </w:r>
    </w:p>
    <w:p>
      <w:r>
        <w:t>IV.2021.42</w:t>
      </w:r>
    </w:p>
    <w:p>
      <w:r>
        <w:t>Verfügung vom 12. Februar 2021</w:t>
      </w:r>
    </w:p>
    <w:p>
      <w:r>
        <w:t>Beschwerde abgewiesen; das psychiatrische Gutachten ist beweistauglich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