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IV.2021.30 vom 21. Januar 2021</w:t>
      </w:r>
    </w:p>
    <w:p>
      <w:r>
        <w:t>Bs Sozialversicherungsgericht, 2021-01-21, DE</w:t>
      </w:r>
    </w:p>
    <w:p>
      <w:r>
        <w:rPr>
          <w:b/>
        </w:rPr>
        <w:t xml:space="preserve">Quelle: </w:t>
      </w:r>
      <w:r>
        <w:t>https://mcp.opencaselaw.ch/entscheid/bs_sozialversicherungsgericht_IV.2021.30</w:t>
      </w:r>
    </w:p>
    <w:p>
      <w:r>
        <w:t>FR: BS_SOZIALVERSICHERUNGSGERICHT IV.2021.30 du 21 janvier 2021</w:t>
      </w:r>
    </w:p>
    <w:p>
      <w:r>
        <w:t>IT: BS_SOZIALVERSICHERUNGSGERICHT IV.2021.30 del 21 gennaio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vom7. Juli 2021</w:t>
      </w:r>
    </w:p>
    <w:p>
      <w:r>
        <w:t>Mitwirkende</w:t>
      </w:r>
    </w:p>
    <w:p>
      <w:r>
        <w:t>lic. iur. K. Zehnder (Vorsitz), P. Waegeli, Dr. med. W. Rühl</w:t>
      </w:r>
    </w:p>
    <w:p>
      <w:r>
        <w:t>und Gerichtsschreiberin MLaw Noëmi Marbot</w:t>
      </w:r>
    </w:p>
    <w:p>
      <w:r>
        <w:t>Parteien</w:t>
      </w:r>
    </w:p>
    <w:p>
      <w:r>
        <w:t>A____</w:t>
      </w:r>
    </w:p>
    <w:p>
      <w:r>
        <w:t>c/o [...]</w:t>
      </w:r>
    </w:p>
    <w:p>
      <w:r>
        <w:t>vertreten durch Behindertenforum, B____,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IV.2021.30</w:t>
      </w:r>
    </w:p>
    <w:p>
      <w:r>
        <w:t>Verfügung vom 21. Januar 2021</w:t>
      </w:r>
    </w:p>
    <w:p>
      <w:r>
        <w:t>Beschwerde gutgeheissen. Rückweisung zur erneuten Begutachtung und erneuten Haushaltsabklärung unter Berücksichtigung des Heimaufenthaltes der Beschwerdeführerin.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Noëmi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