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IV.2021.175 vom 4. Oktober 2021</w:t>
      </w:r>
    </w:p>
    <w:p>
      <w:r>
        <w:t>Bs Sozialversicherungsgericht, 2021-10-04, DE</w:t>
      </w:r>
    </w:p>
    <w:p>
      <w:r>
        <w:rPr>
          <w:b/>
        </w:rPr>
        <w:t xml:space="preserve">Quelle: </w:t>
      </w:r>
      <w:r>
        <w:t>https://mcp.opencaselaw.ch/entscheid/bs_sozialversicherungsgericht_IV.2021.175</w:t>
      </w:r>
    </w:p>
    <w:p>
      <w:r>
        <w:t>FR: BS_SOZIALVERSICHERUNGSGERICHT IV.2021.175 du 4 octobre 2021</w:t>
      </w:r>
    </w:p>
    <w:p>
      <w:r>
        <w:t>IT: BS_SOZIALVERSICHERUNGSGERICHT IV.2021.175 del 4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Mai 2022</w:t>
      </w:r>
    </w:p>
    <w:p>
      <w:r>
        <w:t>Mitwirkende</w:t>
      </w:r>
    </w:p>
    <w:p>
      <w:r>
        <w:t>lic. iur. R. Schnyder (Vorsitz), Dr. med. W. Rühl, MLaw B. Fürbringer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Beigeladene</w:t>
      </w:r>
    </w:p>
    <w:p>
      <w:r>
        <w:t>Gegenstand</w:t>
      </w:r>
    </w:p>
    <w:p>
      <w:r>
        <w:t>IV.2021.175</w:t>
      </w:r>
    </w:p>
    <w:p>
      <w:r>
        <w:t>Verfügung vom 4. Oktober 2021</w:t>
      </w:r>
    </w:p>
    <w:p>
      <w:r>
        <w:t>Schätzung des Invaliditätsgrades aufgrund eines Prozentvergleichs. Rückweisung zur Klärung des Grades der Arbeitsunfähigkeit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R. Schnyderlic.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