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IV.2021.160 vom 3. September 2021</w:t>
      </w:r>
    </w:p>
    <w:p>
      <w:r>
        <w:t>Bs Sozialversicherungsgericht, 2021-09-03, DE</w:t>
      </w:r>
    </w:p>
    <w:p>
      <w:r>
        <w:rPr>
          <w:b/>
        </w:rPr>
        <w:t xml:space="preserve">Quelle: </w:t>
      </w:r>
      <w:r>
        <w:t>https://mcp.opencaselaw.ch/entscheid/bs_sozialversicherungsgericht_IV.2021.160</w:t>
      </w:r>
    </w:p>
    <w:p>
      <w:r>
        <w:t>FR: BS_SOZIALVERSICHERUNGSGERICHT IV.2021.160 du 3 septembre 2021</w:t>
      </w:r>
    </w:p>
    <w:p>
      <w:r>
        <w:t>IT: BS_SOZIALVERSICHERUNGSGERICHT IV.2021.160 del 3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2022</w:t>
      </w:r>
    </w:p>
    <w:p>
      <w:r>
        <w:t>Mitwirkende</w:t>
      </w:r>
    </w:p>
    <w:p>
      <w:r>
        <w:t>lic. iur. R. Schnyder (Vorsitz), P. Waegeli, Dr. med. W. Rühl</w:t>
      </w:r>
    </w:p>
    <w:p>
      <w:r>
        <w:t>und Gerichtsschreiberin MLaw N. Marbot</w:t>
      </w:r>
    </w:p>
    <w:p>
      <w:r>
        <w:t>Parteien</w:t>
      </w:r>
    </w:p>
    <w:p>
      <w:r>
        <w:t>ShefkiSelimi</w:t>
      </w:r>
    </w:p>
    <w:p>
      <w:r>
        <w:t>Kleinhüningeranlage 42, 4057 Basel</w:t>
      </w:r>
    </w:p>
    <w:p>
      <w:r>
        <w:t>vertreten durch lic. iur.Markus Schmid, Advokat,Lange Gasse 90, 4052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IV.2021.160</w:t>
      </w:r>
    </w:p>
    <w:p>
      <w:r>
        <w:t>Verfügung vom 3. September 2021</w:t>
      </w:r>
    </w:p>
    <w:p>
      <w:r>
        <w:t>Beschwerde abgewiesen. Gutachten beweiskräftig.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