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IV.2021.155 vom 16. August 2021</w:t>
      </w:r>
    </w:p>
    <w:p>
      <w:r>
        <w:t>Bs Sozialversicherungsgericht, 2021-08-16, DE</w:t>
      </w:r>
    </w:p>
    <w:p>
      <w:r>
        <w:rPr>
          <w:b/>
        </w:rPr>
        <w:t xml:space="preserve">Quelle: </w:t>
      </w:r>
      <w:r>
        <w:t>https://mcp.opencaselaw.ch/entscheid/bs_sozialversicherungsgericht_IV.2021.155</w:t>
      </w:r>
    </w:p>
    <w:p>
      <w:r>
        <w:t>FR: BS_SOZIALVERSICHERUNGSGERICHT IV.2021.155 du 16 août 2021</w:t>
      </w:r>
    </w:p>
    <w:p>
      <w:r>
        <w:t>IT: BS_SOZIALVERSICHERUNGSGERICHT IV.2021.155 del 16 agosto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Mai 2022</w:t>
      </w:r>
    </w:p>
    <w:p>
      <w:r>
        <w:t>Mitwirkende</w:t>
      </w:r>
    </w:p>
    <w:p>
      <w:r>
        <w:t>Dr. G. Thomi (Vorsitz), Dr. med.W. Rühl, C. Müller</w:t>
      </w:r>
    </w:p>
    <w:p>
      <w:r>
        <w:t>und Gerichtsschreiberin lic. iur. H. Hofer</w:t>
      </w:r>
    </w:p>
    <w:p>
      <w:r>
        <w:t>Parteien</w:t>
      </w:r>
    </w:p>
    <w:p>
      <w:r>
        <w:t>A____</w:t>
      </w:r>
    </w:p>
    <w:p>
      <w:r>
        <w:t>vertreten durch lic. iur. 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IV.2021.155</w:t>
      </w:r>
    </w:p>
    <w:p>
      <w:r>
        <w:t>Verfügung vom 16. August 2021</w:t>
      </w:r>
    </w:p>
    <w:p>
      <w:r>
        <w:t>Hilflosenentschädigung: Reduktion wegen Verbesserung der Selbstständigkeit infolge Angewöhnung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iur.H. Hofer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