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IV.2021.147 vom 13. Juli 2021</w:t>
      </w:r>
    </w:p>
    <w:p>
      <w:r>
        <w:t>Bs Sozialversicherungsgericht, 2021-07-13, DE</w:t>
      </w:r>
    </w:p>
    <w:p>
      <w:r>
        <w:rPr>
          <w:b/>
        </w:rPr>
        <w:t xml:space="preserve">Quelle: </w:t>
      </w:r>
      <w:r>
        <w:t>https://mcp.opencaselaw.ch/entscheid/bs_sozialversicherungsgericht_IV.2021.147</w:t>
      </w:r>
    </w:p>
    <w:p>
      <w:r>
        <w:t>FR: BS_SOZIALVERSICHERUNGSGERICHT IV.2021.147 du 13 juillet 2021</w:t>
      </w:r>
    </w:p>
    <w:p>
      <w:r>
        <w:t>IT: BS_SOZIALVERSICHERUNGSGERICHT IV.2021.147 del 13 luglio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April 2022</w:t>
      </w:r>
    </w:p>
    <w:p>
      <w:r>
        <w:t>Mitwirkende</w:t>
      </w:r>
    </w:p>
    <w:p>
      <w:r>
        <w:t>Dr. A. Pfleiderer (Vorsitz), P. Kaderli, S. Schenker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IV.2021.147</w:t>
      </w:r>
    </w:p>
    <w:p>
      <w:r>
        <w:t>Verfügung vom 13. Juli 2021</w:t>
      </w:r>
    </w:p>
    <w:p>
      <w:r>
        <w:t>Kein Anspruch auf Eingliederungsmassnahmen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