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IV.2021.105 vom 10. Juni 2021</w:t>
      </w:r>
    </w:p>
    <w:p>
      <w:r>
        <w:t>Bs Sozialversicherungsgericht, 2021-06-10, DE</w:t>
      </w:r>
    </w:p>
    <w:p>
      <w:r>
        <w:rPr>
          <w:b/>
        </w:rPr>
        <w:t xml:space="preserve">Quelle: </w:t>
      </w:r>
      <w:r>
        <w:t>https://mcp.opencaselaw.ch/entscheid/bs_sozialversicherungsgericht_IV.2021.105</w:t>
      </w:r>
    </w:p>
    <w:p>
      <w:r>
        <w:t>FR: BS_SOZIALVERSICHERUNGSGERICHT IV.2021.105 du 10 juin 2021</w:t>
      </w:r>
    </w:p>
    <w:p>
      <w:r>
        <w:t>IT: BS_SOZIALVERSICHERUNGSGERICHT IV.2021.105 del 10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vom2. November 2021</w:t>
      </w:r>
    </w:p>
    <w:p>
      <w:r>
        <w:t>Mitwirkende</w:t>
      </w:r>
    </w:p>
    <w:p>
      <w:r>
        <w:t>Dr. A. Pfleiderer (Vorsitz), C. Müller, lic. iur. S. Bammatter-Glättli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Advokat[...]</w:t>
      </w:r>
    </w:p>
    <w:p>
      <w:r>
        <w:t>Beschwerdeführer</w:t>
      </w:r>
    </w:p>
    <w:p>
      <w:r>
        <w:t>IV-Stelle Basel-Stadt</w:t>
      </w:r>
    </w:p>
    <w:p>
      <w:r>
        <w:t>RechtsdienstAeschengraben 9, Postfach, 4002 Basel</w:t>
      </w:r>
    </w:p>
    <w:p>
      <w:r>
        <w:t>Beschwerdegegnerin</w:t>
      </w:r>
    </w:p>
    <w:p>
      <w:r>
        <w:t>Gegenstand</w:t>
      </w:r>
    </w:p>
    <w:p>
      <w:r>
        <w:t>IV.2021.105</w:t>
      </w:r>
    </w:p>
    <w:p>
      <w:r>
        <w:t>Verfügung vom 10. Juni 2021</w:t>
      </w:r>
    </w:p>
    <w:p>
      <w:r>
        <w:t>Beschwerde gutgeheissen; Rückweisung zur Einholung eines psychiatrisch-neuropsychologischen Gutachtens.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