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IV.2021.104 vom 26. März 2022</w:t>
      </w:r>
    </w:p>
    <w:p>
      <w:r>
        <w:t>Bs Sozialversicherungsgericht, 2022-03-26, DE</w:t>
      </w:r>
    </w:p>
    <w:p>
      <w:r>
        <w:rPr>
          <w:b/>
        </w:rPr>
        <w:t xml:space="preserve">Quelle: </w:t>
      </w:r>
      <w:r>
        <w:t>https://mcp.opencaselaw.ch/entscheid/bs_sozialversicherungsgericht_IV.2021.104</w:t>
      </w:r>
    </w:p>
    <w:p>
      <w:r>
        <w:t>FR: BS_SOZIALVERSICHERUNGSGERICHT IV.2021.104 du 26 mars 2022</w:t>
      </w:r>
    </w:p>
    <w:p>
      <w:r>
        <w:t>IT: BS_SOZIALVERSICHERUNGSGERICHT IV.2021.104 del 26 marzo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26. März 2022</w:t>
      </w:r>
    </w:p>
    <w:p>
      <w:r>
        <w:t>Mitwirkende</w:t>
      </w:r>
    </w:p>
    <w:p>
      <w:r>
        <w:t>lic. iur. R. Schnyder (Vorsitz), lic. iur. M. Prack Hoenen, lic. phil. D. Borer 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IV.2021.104</w:t>
      </w:r>
    </w:p>
    <w:p>
      <w:r>
        <w:t>Verfügung vom 18. Mai 2021</w:t>
      </w:r>
    </w:p>
    <w:p>
      <w:r>
        <w:t>Unzumutbarkeit der Selbsteingliederung bei über 55-jähriger Beschwerdeführerin. Rentenaufhebung ohne vorherige Durchführung von Eingliederungsmassnahmen ist rechtswidrig. Teilweise Gutheissung der Beschwerde.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iur.R. Schnyderlic.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