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IV.2020.97 vom 1. Juli 2020</w:t>
      </w:r>
    </w:p>
    <w:p>
      <w:r>
        <w:t>Bs Sozialversicherungsgericht, 2020-07-01, DE</w:t>
      </w:r>
    </w:p>
    <w:p>
      <w:r>
        <w:rPr>
          <w:b/>
        </w:rPr>
        <w:t xml:space="preserve">Quelle: </w:t>
      </w:r>
      <w:r>
        <w:t>https://mcp.opencaselaw.ch/entscheid/bs_sozialversicherungsgericht_IV.2020.97</w:t>
      </w:r>
    </w:p>
    <w:p>
      <w:r>
        <w:t>FR: BS_SOZIALVERSICHERUNGSGERICHT IV.2020.97 du 1 juillet 2020</w:t>
      </w:r>
    </w:p>
    <w:p>
      <w:r>
        <w:t>IT: BS_SOZIALVERSICHERUNGSGERICHT IV.2020.97 del 1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Januar 2021</w:t>
      </w:r>
    </w:p>
    <w:p>
      <w:r>
        <w:t>Mitwirkende</w:t>
      </w:r>
    </w:p>
    <w:p>
      <w:r>
        <w:t>lic. iur. K. Zehnder (Vorsitz), P. Waegeli,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c/o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IV.2020.97</w:t>
      </w:r>
    </w:p>
    <w:p>
      <w:r>
        <w:t>Verfügung vom 1. Juli 2020</w:t>
      </w:r>
    </w:p>
    <w:p>
      <w:r>
        <w:t>Invalidenrente: Abstellen auf Administrativgutachten, gemischte Methode bestätigt; Abweisung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