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IV.2020.82 vom 10. Juni 2020</w:t>
      </w:r>
    </w:p>
    <w:p>
      <w:r>
        <w:t>Bs Sozialversicherungsgericht, 2020-06-10, DE</w:t>
      </w:r>
    </w:p>
    <w:p>
      <w:r>
        <w:rPr>
          <w:b/>
        </w:rPr>
        <w:t xml:space="preserve">Quelle: </w:t>
      </w:r>
      <w:r>
        <w:t>https://mcp.opencaselaw.ch/entscheid/bs_sozialversicherungsgericht_IV.2020.82</w:t>
      </w:r>
    </w:p>
    <w:p>
      <w:r>
        <w:t>FR: BS_SOZIALVERSICHERUNGSGERICHT IV.2020.82 du 10 juin 2020</w:t>
      </w:r>
    </w:p>
    <w:p>
      <w:r>
        <w:t>IT: BS_SOZIALVERSICHERUNGSGERICHT IV.2020.82 del 10 giugno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vom5. Oktober 2020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IV.2020.82</w:t>
      </w:r>
    </w:p>
    <w:p>
      <w:r>
        <w:t>Verfügung vom 10. Juni 2020</w:t>
      </w:r>
    </w:p>
    <w:p>
      <w:r>
        <w:t>Revisionsgesuch, glaubhaft machen</w:t>
      </w:r>
    </w:p>
    <w:p>
      <w:r>
        <w:t>Die Präsidentin                                                         Der a.o. Gerichtsschreiber</w:t>
      </w:r>
    </w:p>
    <w:p>
      <w:r>
        <w:t>lic. iur. K. ZehnderMLaw S. Turtschi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