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IV.2020.56 vom 20. April 2020</w:t>
      </w:r>
    </w:p>
    <w:p>
      <w:r>
        <w:t>Bs Sozialversicherungsgericht, 2020-04-20, DE</w:t>
      </w:r>
    </w:p>
    <w:p>
      <w:r>
        <w:rPr>
          <w:b/>
        </w:rPr>
        <w:t xml:space="preserve">Quelle: </w:t>
      </w:r>
      <w:r>
        <w:t>https://mcp.opencaselaw.ch/entscheid/bs_sozialversicherungsgericht_IV.2020.56</w:t>
      </w:r>
    </w:p>
    <w:p>
      <w:r>
        <w:t>FR: BS_SOZIALVERSICHERUNGSGERICHT IV.2020.56 du 20 avril 2020</w:t>
      </w:r>
    </w:p>
    <w:p>
      <w:r>
        <w:t>IT: BS_SOZIALVERSICHERUNGSGERICHT IV.2020.56 del 20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Oktober 2020</w:t>
      </w:r>
    </w:p>
    <w:p>
      <w:r>
        <w:t>Mitwirkende</w:t>
      </w:r>
    </w:p>
    <w:p>
      <w:r>
        <w:t>Dr. G. Thomi (Vorsitz), lic. iur. M. Fuchs,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IV.2020.56</w:t>
      </w:r>
    </w:p>
    <w:p>
      <w:r>
        <w:t>Verfügung vom 20. April 2020</w:t>
      </w:r>
    </w:p>
    <w:p>
      <w:r>
        <w:t>Anpassung einer in Anwendung der Einkommensvergleichsmethode zugesprochenen Invalidenrente aufgrund der (neuen) gemischte Berechnungsmethode ist bei unverändertem Gesundheitszustand unzulässig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