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IV.2020.20 vom 22. Januar 2020</w:t>
      </w:r>
    </w:p>
    <w:p>
      <w:r>
        <w:t>Bs Sozialversicherungsgericht, 2020-01-22, DE</w:t>
      </w:r>
    </w:p>
    <w:p>
      <w:r>
        <w:rPr>
          <w:b/>
        </w:rPr>
        <w:t xml:space="preserve">Quelle: </w:t>
      </w:r>
      <w:r>
        <w:t>https://mcp.opencaselaw.ch/entscheid/bs_sozialversicherungsgericht_IV.2020.20</w:t>
      </w:r>
    </w:p>
    <w:p>
      <w:r>
        <w:t>FR: BS_SOZIALVERSICHERUNGSGERICHT IV.2020.20 du 22 janvier 2020</w:t>
      </w:r>
    </w:p>
    <w:p>
      <w:r>
        <w:t>IT: BS_SOZIALVERSICHERUNGSGERICHT IV.2020.20 del 22 gennaio 2020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vom29. Juli 2020</w:t>
      </w:r>
    </w:p>
    <w:p>
      <w:r>
        <w:t>Mitwirkende</w:t>
      </w:r>
    </w:p>
    <w:p>
      <w:r>
        <w:t>Dr. G. Thomi (Vorsitz), P. Waegeli, Dr. med. W. Rühl</w:t>
      </w:r>
    </w:p>
    <w:p>
      <w:r>
        <w:t>und a.o. Gerichtsschreiberin MLaw I. Mostert Meier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lic. iur. B____, Advokat</w:t>
      </w:r>
    </w:p>
    <w:p>
      <w:r>
        <w:t>[...]</w:t>
      </w:r>
    </w:p>
    <w:p>
      <w:r>
        <w:t>Beschwerdeführerin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IV.2020.20</w:t>
      </w:r>
    </w:p>
    <w:p>
      <w:r>
        <w:t>Verfügung vom 22. Januar 2020</w:t>
      </w:r>
    </w:p>
    <w:p>
      <w:r>
        <w:t>Befristete abgestufte Rente; Rückweisung zur weiteren medizinischen Abklärung ab März 2017</w:t>
      </w:r>
    </w:p>
    <w:p>
      <w:r>
        <w:t>Der Präsident                                                            Die a.o. Gerichtsschreiberin</w:t>
      </w:r>
    </w:p>
    <w:p>
      <w:r>
        <w:t>Dr. G. ThomiMLawI. Mostert Meier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