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IV.2020.156 vom 5. November 2020</w:t>
      </w:r>
    </w:p>
    <w:p>
      <w:r>
        <w:t>Bs Sozialversicherungsgericht, 2020-11-05, DE</w:t>
      </w:r>
    </w:p>
    <w:p>
      <w:r>
        <w:rPr>
          <w:b/>
        </w:rPr>
        <w:t xml:space="preserve">Quelle: </w:t>
      </w:r>
      <w:r>
        <w:t>https://mcp.opencaselaw.ch/entscheid/bs_sozialversicherungsgericht_IV.2020.156</w:t>
      </w:r>
    </w:p>
    <w:p>
      <w:r>
        <w:t>FR: BS_SOZIALVERSICHERUNGSGERICHT IV.2020.156 du 5 novembre 2020</w:t>
      </w:r>
    </w:p>
    <w:p>
      <w:r>
        <w:t>IT: BS_SOZIALVERSICHERUNGSGERICHT IV.2020.156 del 5 novembre 2020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Mai 2021</w:t>
      </w:r>
    </w:p>
    <w:p>
      <w:r>
        <w:t>Mitwirkende</w:t>
      </w:r>
    </w:p>
    <w:p>
      <w:r>
        <w:t>Dr. A. Pfleiderer (Vorsitz), C. Müller, MLaw A. Zalad</w:t>
      </w:r>
    </w:p>
    <w:p>
      <w:r>
        <w:t>und Gerichtsschreiber lic. iur. H. Dikenmann</w:t>
      </w:r>
    </w:p>
    <w:p>
      <w:r>
        <w:t>Parteien</w:t>
      </w:r>
    </w:p>
    <w:p>
      <w:r>
        <w:t>A____</w:t>
      </w:r>
    </w:p>
    <w:p>
      <w:r>
        <w:t>vertreten durch B____, C____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IV.2020.156</w:t>
      </w:r>
    </w:p>
    <w:p>
      <w:r>
        <w:t>Verfügung vom 5. November 2020</w:t>
      </w:r>
    </w:p>
    <w:p>
      <w:r>
        <w:t>Beweiswert der Beurteilung versicherungsinterner Ärzte zum Verlauf nach einer externen Begutachtung verneint. Rückweisung</w:t>
      </w:r>
    </w:p>
    <w:p>
      <w:r>
        <w:t>Die Präsidentin                                                         Der Gerichtsschreiber</w:t>
      </w:r>
    </w:p>
    <w:p>
      <w:r>
        <w:t>Dr. A. Pfleidererlic. iur. H. Dikenmann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