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IV.2020.143 vom 12. Oktober 2020</w:t>
      </w:r>
    </w:p>
    <w:p>
      <w:r>
        <w:t>Bs Sozialversicherungsgericht, 2020-10-12, DE</w:t>
      </w:r>
    </w:p>
    <w:p>
      <w:r>
        <w:rPr>
          <w:b/>
        </w:rPr>
        <w:t xml:space="preserve">Quelle: </w:t>
      </w:r>
      <w:r>
        <w:t>https://mcp.opencaselaw.ch/entscheid/bs_sozialversicherungsgericht_IV.2020.143</w:t>
      </w:r>
    </w:p>
    <w:p>
      <w:r>
        <w:t>FR: BS_SOZIALVERSICHERUNGSGERICHT IV.2020.143 du 12 octobre 2020</w:t>
      </w:r>
    </w:p>
    <w:p>
      <w:r>
        <w:t>IT: BS_SOZIALVERSICHERUNGSGERICHT IV.2020.143 del 12 ottobre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Mai 2021</w:t>
      </w:r>
    </w:p>
    <w:p>
      <w:r>
        <w:t>Mitwirkende</w:t>
      </w:r>
    </w:p>
    <w:p>
      <w:r>
        <w:t>Dr. G. Thomi (Vorsitz), Dr. med.W. Rühl, P. Kaderli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IV.2020.143</w:t>
      </w:r>
    </w:p>
    <w:p>
      <w:r>
        <w:t>Verfügung vom 12. Oktober 2020</w:t>
      </w:r>
    </w:p>
    <w:p>
      <w:r>
        <w:t>Beschwerde gutgeheissen. Auf das psychiatrische Teilgutachten kann nicht abgestellt werden. Rückweisung zur erneuten Abklärung.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