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IV.2020.102 vom 6. Juli 2020</w:t>
      </w:r>
    </w:p>
    <w:p>
      <w:r>
        <w:t>Bs Sozialversicherungsgericht, 2020-07-06, DE</w:t>
      </w:r>
    </w:p>
    <w:p>
      <w:r>
        <w:rPr>
          <w:b/>
        </w:rPr>
        <w:t xml:space="preserve">Quelle: </w:t>
      </w:r>
      <w:r>
        <w:t>https://mcp.opencaselaw.ch/entscheid/bs_sozialversicherungsgericht_IV.2020.102</w:t>
      </w:r>
    </w:p>
    <w:p>
      <w:r>
        <w:t>FR: BS_SOZIALVERSICHERUNGSGERICHT IV.2020.102 du 6 juillet 2020</w:t>
      </w:r>
    </w:p>
    <w:p>
      <w:r>
        <w:t>IT: BS_SOZIALVERSICHERUNGSGERICHT IV.2020.102 del 6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April 2021</w:t>
      </w:r>
    </w:p>
    <w:p>
      <w:r>
        <w:t>Mitwirkende</w:t>
      </w:r>
    </w:p>
    <w:p>
      <w:r>
        <w:t>Dr. A. Pfleiderer (Vorsitz), C. Müller, MLaw A. Zalad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Rechtsanwalt,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IV.2020.102</w:t>
      </w:r>
    </w:p>
    <w:p>
      <w:r>
        <w:t>Verfügung vom 6. Juli 2020</w:t>
      </w:r>
    </w:p>
    <w:p>
      <w:r>
        <w:t>Beschwerde abgewiesen. Auf das psychiatrische Gutachten ist abzustellen. Der Einwand der veralteten medizinischen Unterlagen dringt nicht durch.</w:t>
      </w:r>
    </w:p>
    <w:p>
      <w:r>
        <w:t>Die Präsidentin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