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IV.2019.69 vom 25. Februar 2019</w:t>
      </w:r>
    </w:p>
    <w:p>
      <w:r>
        <w:t>Bs Sozialversicherungsgericht, 2019-02-25, DE</w:t>
      </w:r>
    </w:p>
    <w:p>
      <w:r>
        <w:rPr>
          <w:b/>
        </w:rPr>
        <w:t xml:space="preserve">Quelle: </w:t>
      </w:r>
      <w:r>
        <w:t>https://mcp.opencaselaw.ch/entscheid/bs_sozialversicherungsgericht_IV.2019.69</w:t>
      </w:r>
    </w:p>
    <w:p>
      <w:r>
        <w:t>FR: BS_SOZIALVERSICHERUNGSGERICHT IV.2019.69 du 25 février 2019</w:t>
      </w:r>
    </w:p>
    <w:p>
      <w:r>
        <w:t>IT: BS_SOZIALVERSICHERUNGSGERICHT IV.2019.69 del 25 febbraio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Oktober 2019</w:t>
      </w:r>
    </w:p>
    <w:p>
      <w:r>
        <w:t>Mitwirkende</w:t>
      </w:r>
    </w:p>
    <w:p>
      <w:r>
        <w:t>lic. iur. K. Zehnder (Vorsitz), Dr. med. W. Rühl, P. Kaderli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IV.2019.69</w:t>
      </w:r>
    </w:p>
    <w:p>
      <w:r>
        <w:t>Verfügung vom 25. Februar 2019</w:t>
      </w:r>
    </w:p>
    <w:p>
      <w:r>
        <w:t>Erneute Anmeldung; revisionsrechtliche Veränderung der med. Verhältnisse verneint</w:t>
      </w:r>
    </w:p>
    <w:p>
      <w:r>
        <w:t>Die Präsidentin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