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IV.2019.54 vom 6. Februar 2019</w:t>
      </w:r>
    </w:p>
    <w:p>
      <w:r>
        <w:t>Bs Sozialversicherungsgericht, 2019-02-06, DE</w:t>
      </w:r>
    </w:p>
    <w:p>
      <w:r>
        <w:rPr>
          <w:b/>
        </w:rPr>
        <w:t xml:space="preserve">Quelle: </w:t>
      </w:r>
      <w:r>
        <w:t>https://mcp.opencaselaw.ch/entscheid/bs_sozialversicherungsgericht_IV.2019.54</w:t>
      </w:r>
    </w:p>
    <w:p>
      <w:r>
        <w:t>FR: BS_SOZIALVERSICHERUNGSGERICHT IV.2019.54 du 6 février 2019</w:t>
      </w:r>
    </w:p>
    <w:p>
      <w:r>
        <w:t>IT: BS_SOZIALVERSICHERUNGSGERICHT IV.2019.54 del 6 febbraio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vom11. November 2019</w:t>
      </w:r>
    </w:p>
    <w:p>
      <w:r>
        <w:t>Mitwirkende</w:t>
      </w:r>
    </w:p>
    <w:p>
      <w:r>
        <w:t>lic. iur. K. Zehnder (Vorsitz), lic. iur. M. Spöndlin, Dr. med. C. Karli</w:t>
      </w:r>
    </w:p>
    <w:p>
      <w:r>
        <w:t>und a.o. Gerichtsschreiberin MLaw I. Mostert Meier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</w:t>
      </w:r>
    </w:p>
    <w:p>
      <w:r>
        <w:t>[...]</w:t>
      </w:r>
    </w:p>
    <w:p>
      <w:r>
        <w:t>Beschwerdeführerin</w:t>
      </w:r>
    </w:p>
    <w:p>
      <w:r>
        <w:t>IV-Stelle Basel-Stadt</w:t>
      </w:r>
    </w:p>
    <w:p>
      <w:r>
        <w:t>Rechtsdienst, Lange Gasse 7</w:t>
      </w:r>
    </w:p>
    <w:p>
      <w:r>
        <w:t>Postfach, 4002 Basel</w:t>
      </w:r>
    </w:p>
    <w:p>
      <w:r>
        <w:t>Beschwerdegegnerin</w:t>
      </w:r>
    </w:p>
    <w:p>
      <w:r>
        <w:t>Gegenstand</w:t>
      </w:r>
    </w:p>
    <w:p>
      <w:r>
        <w:t>IV.2019.54</w:t>
      </w:r>
    </w:p>
    <w:p>
      <w:r>
        <w:t>Verfügung vom 6. Februar 2019</w:t>
      </w:r>
    </w:p>
    <w:p>
      <w:r>
        <w:t>Unentgeltliche Rechtspflege im Vorbescheidverfahren</w:t>
      </w:r>
    </w:p>
    <w:p>
      <w:r>
        <w:t>Die Präsidentin                                                         Die a.o. Gerichtsschreiberin</w:t>
      </w:r>
    </w:p>
    <w:p>
      <w:r>
        <w:t>lic. iur. K. Zehnder                                                    MLaw I. Mostert Meier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