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IV.2018.23 vom 19. Januar 2018</w:t>
      </w:r>
    </w:p>
    <w:p>
      <w:r>
        <w:t>Bs Sozialversicherungsgericht, 2018-01-19, DE</w:t>
      </w:r>
    </w:p>
    <w:p>
      <w:r>
        <w:rPr>
          <w:b/>
        </w:rPr>
        <w:t xml:space="preserve">Quelle: </w:t>
      </w:r>
      <w:r>
        <w:t>https://mcp.opencaselaw.ch/entscheid/bs_sozialversicherungsgericht_IV.2018.23</w:t>
      </w:r>
    </w:p>
    <w:p>
      <w:r>
        <w:t>FR: BS_SOZIALVERSICHERUNGSGERICHT IV.2018.23 du 19 janvier 2018</w:t>
      </w:r>
    </w:p>
    <w:p>
      <w:r>
        <w:t>IT: BS_SOZIALVERSICHERUNGSGERICHT IV.2018.23 del 19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September 2018</w:t>
      </w:r>
    </w:p>
    <w:p>
      <w:r>
        <w:t>Mitwirkende</w:t>
      </w:r>
    </w:p>
    <w:p>
      <w:r>
        <w:t>Dr. A. Pfleiderer (Vorsitz), lic. iur. M. Spöndlin, lic. iur. A. Lesmann-Schaubund Gerichtsschreiberin lic. iur. A. Oron</w:t>
      </w:r>
    </w:p>
    <w:p>
      <w:r>
        <w:t>Parteien</w:t>
      </w:r>
    </w:p>
    <w:p>
      <w:r>
        <w:t>A____</w:t>
      </w:r>
    </w:p>
    <w:p>
      <w:r>
        <w:t>verbeiständet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IV.2018.23</w:t>
      </w:r>
    </w:p>
    <w:p>
      <w:r>
        <w:t>Verfügung vom 19. Januar 2018</w:t>
      </w:r>
    </w:p>
    <w:p>
      <w:r>
        <w:t>Hilflosenentschädigung; Abgrenzung Heim  Betreutes Wohnen</w:t>
      </w:r>
    </w:p>
    <w:p>
      <w:r>
        <w:t>1Als Heim im Sinne des Gesetzes gelten kollektive Wohnformen, die der Betreuung oder Pflege der versicherten Person dienen, sofern die versicherte Person:</w:t>
      </w:r>
    </w:p>
    <w:p>
      <w:r>
        <w:t>a.   für den Betrieb der kollektiven Wohnform nicht die Verantwortung trägt;</w:t>
      </w:r>
    </w:p>
    <w:p>
      <w:r>
        <w:t>b.  nicht frei entscheiden kann, welche Hilfeleistung sie in welcher Art, wann oder von wem erhält; oder</w:t>
      </w:r>
    </w:p>
    <w:p>
      <w:r>
        <w:t>c.   eine pauschale Entschädigung für Pflege- oder Betreuungsleistungen entrichten muss.</w:t>
      </w:r>
    </w:p>
    <w:p>
      <w:r>
        <w:t>[]</w:t>
      </w:r>
    </w:p>
    <w:p>
      <w:r>
        <w:t>4Nicht als Heim gelten insbesondere kollektive Wohnformen, in denen die versicherte Person:</w:t>
      </w:r>
    </w:p>
    <w:p>
      <w:r>
        <w:t>a.     ihre benötigten Leistungen bezüglich Pflege und Betreuung selbst bestimmen und einkaufen kann;</w:t>
      </w:r>
    </w:p>
    <w:p>
      <w:r>
        <w:t>b.     eigenverantwortlich und selbstbestimmt leben kann; und</w:t>
      </w:r>
    </w:p>
    <w:p>
      <w:r>
        <w:t>c.     die Wohnverhältnisse selbst wählen und gestalten kann.</w:t>
      </w:r>
    </w:p>
    <w:p>
      <w:r>
        <w:t>[]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