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IV.2018.133 vom 19. Juni 2018</w:t>
      </w:r>
    </w:p>
    <w:p>
      <w:r>
        <w:t>Bs Sozialversicherungsgericht, 2018-06-19, DE</w:t>
      </w:r>
    </w:p>
    <w:p>
      <w:r>
        <w:rPr>
          <w:b/>
        </w:rPr>
        <w:t xml:space="preserve">Quelle: </w:t>
      </w:r>
      <w:r>
        <w:t>https://mcp.opencaselaw.ch/entscheid/bs_sozialversicherungsgericht_IV.2018.133</w:t>
      </w:r>
    </w:p>
    <w:p>
      <w:r>
        <w:t>FR: BS_SOZIALVERSICHERUNGSGERICHT IV.2018.133 du 19 juin 2018</w:t>
      </w:r>
    </w:p>
    <w:p>
      <w:r>
        <w:t>IT: BS_SOZIALVERSICHERUNGSGERICHT IV.2018.133 del 19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Februar 2019</w:t>
      </w:r>
    </w:p>
    <w:p>
      <w:r>
        <w:t>Mitwirkende</w:t>
      </w:r>
    </w:p>
    <w:p>
      <w:r>
        <w:t>Dr. A. Pfleiderer (Vorsitz), P. Waegeli, Dr. med. W. Rühl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IV.2018.133</w:t>
      </w:r>
    </w:p>
    <w:p>
      <w:r>
        <w:t>Verfügung vom 19. Juni 2018</w:t>
      </w:r>
    </w:p>
    <w:p>
      <w:r>
        <w:t>psychiatrischem Verlaufsgutachten kommt kein Beweiswert zu; Rückweisung zur Einholung eines psychiatrischen Gutachtens.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