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IV.2018.108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https://mcp.opencaselaw.ch/entscheid/bs_sozialversicherungsgericht_IV.2018.108</w:t>
      </w:r>
    </w:p>
    <w:p>
      <w:r>
        <w:t>FR: BS_SOZIALVERSICHERUNGSGERICHT IV.2018.108 du 24 mai 2018</w:t>
      </w:r>
    </w:p>
    <w:p>
      <w:r>
        <w:t>IT: BS_SOZIALVERSICHERUNGSGERICHT IV.2018.108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IV.2018.108</w:t>
      </w:r>
    </w:p>
    <w:p>
      <w:r>
        <w:t>Verfügung vom 24. Mai 2018</w:t>
      </w:r>
    </w:p>
    <w:p>
      <w:r>
        <w:t>Zeitpunkt des Eintritts der rentenrelevanten Arbeitsunfähigkeit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