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IV.2017.107 vom 6. April 2017</w:t>
      </w:r>
    </w:p>
    <w:p>
      <w:r>
        <w:t>Bs Sozialversicherungsgericht, 2017-04-06, DE</w:t>
      </w:r>
    </w:p>
    <w:p>
      <w:r>
        <w:rPr>
          <w:b/>
        </w:rPr>
        <w:t xml:space="preserve">Quelle: </w:t>
      </w:r>
      <w:r>
        <w:t>https://mcp.opencaselaw.ch/entscheid/bs_sozialversicherungsgericht_IV.2017.107</w:t>
      </w:r>
    </w:p>
    <w:p>
      <w:r>
        <w:t>FR: BS_SOZIALVERSICHERUNGSGERICHT IV.2017.107 du 6 avril 2017</w:t>
      </w:r>
    </w:p>
    <w:p>
      <w:r>
        <w:t>IT: BS_SOZIALVERSICHERUNGSGERICHT IV.2017.107 del 6 aprile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vom31. Oktober 2017</w:t>
      </w:r>
    </w:p>
    <w:p>
      <w:r>
        <w:t>lic. iur. K. Zehnder (Vorsitz), R. Köhler, C. Müller</w:t>
      </w:r>
    </w:p>
    <w:p>
      <w:r>
        <w:t>und Gerichtsschreiberin lic. iur. H. Hofer</w:t>
      </w:r>
    </w:p>
    <w:p>
      <w:r>
        <w:t>Parteien</w:t>
      </w:r>
    </w:p>
    <w:p>
      <w:r>
        <w:t>A____</w:t>
      </w:r>
    </w:p>
    <w:p>
      <w:r>
        <w:t>vertreten durch lic. iur. B____, Rechtsanwältin, [...]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IV.2017.107</w:t>
      </w:r>
    </w:p>
    <w:p>
      <w:r>
        <w:t>Verfügung vom 6. April 2017</w:t>
      </w:r>
    </w:p>
    <w:p>
      <w:r>
        <w:t>Bemessung der Invalidität bei Teilerwerbstätigkeit; Umschulung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