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EL.2024.9 vom 10. September 2024</w:t>
      </w:r>
    </w:p>
    <w:p>
      <w:r>
        <w:t>Bs Sozialversicherungsgericht, 2024-09-10, DE</w:t>
      </w:r>
    </w:p>
    <w:p>
      <w:r>
        <w:rPr>
          <w:b/>
        </w:rPr>
        <w:t xml:space="preserve">Quelle: </w:t>
      </w:r>
      <w:r>
        <w:t>https://mcp.opencaselaw.ch/entscheid/bs_sozialversicherungsgericht_EL.2024.9</w:t>
      </w:r>
    </w:p>
    <w:p>
      <w:r>
        <w:t>FR: BS_SOZIALVERSICHERUNGSGERICHT EL.2024.9 du 10 septembre 2024</w:t>
      </w:r>
    </w:p>
    <w:p>
      <w:r>
        <w:t>IT: BS_SOZIALVERSICHERUNGSGERICHT EL.2024.9 del 10 settembre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vom7. Mai 2025</w:t>
      </w:r>
    </w:p>
    <w:p>
      <w:r>
        <w:t>Mitwirkende</w:t>
      </w:r>
    </w:p>
    <w:p>
      <w:r>
        <w:t>lic. iur. R. Schnyder (Vorsitz), P. Waegeli, MLaw B. Fürbringer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Meret Rehmann, Advokatin, Falknerstrasse 3, 4001 Basel</w:t>
      </w:r>
    </w:p>
    <w:p>
      <w:r>
        <w:t>Beschwerdeführer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EL.2024.9</w:t>
      </w:r>
    </w:p>
    <w:p>
      <w:r>
        <w:t>Einspracheentscheid vom 10. September 2024</w:t>
      </w:r>
    </w:p>
    <w:p>
      <w:r>
        <w:t>Prothetischen Versorgung als einfache, wirksame und zweckmässige Zahnbehandlung?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