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EL.2022.1 vom 3. Januar 2022</w:t>
      </w:r>
    </w:p>
    <w:p>
      <w:r>
        <w:t>Bs Sozialversicherungsgericht, 2022-01-03, DE</w:t>
      </w:r>
    </w:p>
    <w:p>
      <w:r>
        <w:rPr>
          <w:b/>
        </w:rPr>
        <w:t xml:space="preserve">Quelle: </w:t>
      </w:r>
      <w:r>
        <w:t>https://mcp.opencaselaw.ch/entscheid/bs_sozialversicherungsgericht_EL.2022.1</w:t>
      </w:r>
    </w:p>
    <w:p>
      <w:r>
        <w:t>FR: BS_SOZIALVERSICHERUNGSGERICHT EL.2022.1 du 3 janvier 2022</w:t>
      </w:r>
    </w:p>
    <w:p>
      <w:r>
        <w:t>IT: BS_SOZIALVERSICHERUNGSGERICHT EL.2022.1 del 3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2022</w:t>
      </w:r>
    </w:p>
    <w:p>
      <w:r>
        <w:t>Mitwirkende</w:t>
      </w:r>
    </w:p>
    <w:p>
      <w:r>
        <w:t>lic. iur. R. Schnyder (Vorsitz), P. Waegeli, Dr. phil.N.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Advokatin, 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</w:t>
      </w:r>
    </w:p>
    <w:p>
      <w:r>
        <w:t>Gegenstand</w:t>
      </w:r>
    </w:p>
    <w:p>
      <w:r>
        <w:t>EL.2022.1</w:t>
      </w:r>
    </w:p>
    <w:p>
      <w:r>
        <w:t>Einspracheentscheid vom 3. Januar 2022</w:t>
      </w:r>
    </w:p>
    <w:p>
      <w:r>
        <w:t>Beschwerde abgewiesen. Verrechnung korrekt.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