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EL.2019.9 vom 16. September 2019</w:t>
      </w:r>
    </w:p>
    <w:p>
      <w:r>
        <w:t>Bs Sozialversicherungsgericht, 2019-09-16, DE</w:t>
      </w:r>
    </w:p>
    <w:p>
      <w:r>
        <w:rPr>
          <w:b/>
        </w:rPr>
        <w:t xml:space="preserve">Quelle: </w:t>
      </w:r>
      <w:r>
        <w:t>https://mcp.opencaselaw.ch/entscheid/bs_sozialversicherungsgericht_EL.2019.9</w:t>
      </w:r>
    </w:p>
    <w:p>
      <w:r>
        <w:t>FR: BS_SOZIALVERSICHERUNGSGERICHT EL.2019.9 du 16 septembre 2019</w:t>
      </w:r>
    </w:p>
    <w:p>
      <w:r>
        <w:t>IT: BS_SOZIALVERSICHERUNGSGERICHT EL.2019.9 del 16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D____</w:t>
      </w:r>
    </w:p>
    <w:p>
      <w:r>
        <w:t>[...]</w:t>
      </w:r>
    </w:p>
    <w:p>
      <w:r>
        <w:t>Beigeladene</w:t>
      </w:r>
    </w:p>
    <w:p>
      <w:r>
        <w:rPr>
          <w:b/>
        </w:rPr>
        <w:t>E. 2</w:t>
      </w:r>
    </w:p>
    <w:p>
      <w:r>
        <w:t>E____</w:t>
      </w:r>
    </w:p>
    <w:p>
      <w:r>
        <w:t>[...]</w:t>
      </w:r>
    </w:p>
    <w:p>
      <w:r>
        <w:t>Beigeladene</w:t>
      </w:r>
    </w:p>
    <w:p>
      <w:r>
        <w:rPr>
          <w:b/>
        </w:rPr>
        <w:t>E. 3</w:t>
      </w:r>
    </w:p>
    <w:p>
      <w:r>
        <w:t>Gegenstand</w:t>
      </w:r>
    </w:p>
    <w:p>
      <w:r>
        <w:t>EL.2019.9</w:t>
      </w:r>
    </w:p>
    <w:p>
      <w:r>
        <w:t>Einspracheentscheid vom 16. September 2019</w:t>
      </w:r>
    </w:p>
    <w:p>
      <w:r>
        <w:t>Beschwerde abgewiesen. Ausländische Liegenschaft zu Recht gemäss von der Beschwerdeführerin in Auftrag gegebenen Schatzung bewertet.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