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EL.2019.14 vom 12. November 2019</w:t>
      </w:r>
    </w:p>
    <w:p>
      <w:r>
        <w:t>Bs Sozialversicherungsgericht, 2019-11-12, DE</w:t>
      </w:r>
    </w:p>
    <w:p>
      <w:r>
        <w:rPr>
          <w:b/>
        </w:rPr>
        <w:t xml:space="preserve">Quelle: </w:t>
      </w:r>
      <w:r>
        <w:t>https://mcp.opencaselaw.ch/entscheid/bs_sozialversicherungsgericht_EL.2019.14</w:t>
      </w:r>
    </w:p>
    <w:p>
      <w:r>
        <w:t>FR: BS_SOZIALVERSICHERUNGSGERICHT EL.2019.14 du 12 novembre 2019</w:t>
      </w:r>
    </w:p>
    <w:p>
      <w:r>
        <w:t>IT: BS_SOZIALVERSICHERUNGSGERICHT EL.2019.14 del 12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August 2020</w:t>
      </w:r>
    </w:p>
    <w:p>
      <w:r>
        <w:t>Mitwirkende</w:t>
      </w:r>
    </w:p>
    <w:p>
      <w:r>
        <w:t>Dr. A. Pfleiderer (Vorsitz), P. Waegeli, lic. phil. D. Borer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EL.2019.14</w:t>
      </w:r>
    </w:p>
    <w:p>
      <w:r>
        <w:t>Einspracheentscheid vom 12. November 2019</w:t>
      </w:r>
    </w:p>
    <w:p>
      <w:r>
        <w:t>Anrechnung der Wohnkosten von nicht in die Ergänzungsleistungsberechnung eingeschlossenen Personen vorliegend verneint.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