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EL.2018.3 vom 27. August 2018</w:t>
      </w:r>
    </w:p>
    <w:p>
      <w:r>
        <w:t>Bs Sozialversicherungsgericht, 2018-08-27, DE</w:t>
      </w:r>
    </w:p>
    <w:p>
      <w:r>
        <w:rPr>
          <w:b/>
        </w:rPr>
        <w:t xml:space="preserve">Quelle: </w:t>
      </w:r>
      <w:r>
        <w:t>https://mcp.opencaselaw.ch/entscheid/bs_sozialversicherungsgericht_EL.2018.3</w:t>
      </w:r>
    </w:p>
    <w:p>
      <w:r>
        <w:t>FR: BS_SOZIALVERSICHERUNGSGERICHT EL.2018.3 du 27 août 2018</w:t>
      </w:r>
    </w:p>
    <w:p>
      <w:r>
        <w:t>IT: BS_SOZIALVERSICHERUNGSGERICHT EL.2018.3 del 27 agosto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27. August 2018</w:t>
      </w:r>
    </w:p>
    <w:p>
      <w:r>
        <w:t>Mitwirkende</w:t>
      </w:r>
    </w:p>
    <w:p>
      <w:r>
        <w:t>Dr. G. Thomi (Vorsitz), P. Kaderli, Dr. med. C. Karli und</w:t>
      </w:r>
    </w:p>
    <w:p>
      <w:r>
        <w:t>Gerichtsschreiberin lic. iur. S. Dreyer</w:t>
      </w:r>
    </w:p>
    <w:p>
      <w:r>
        <w:t>Parteien</w:t>
      </w:r>
    </w:p>
    <w:p>
      <w:r>
        <w:t>A____ [...]</w:t>
      </w:r>
    </w:p>
    <w:p>
      <w:r>
        <w:t>vertreten durch B____, Advokatin,</w:t>
      </w:r>
    </w:p>
    <w:p>
      <w:r>
        <w:t>[...]</w:t>
      </w:r>
    </w:p>
    <w:p>
      <w:r>
        <w:t>Beschwerdeführerin</w:t>
      </w:r>
    </w:p>
    <w:p>
      <w:r>
        <w:t>Amt für Sozialbeiträge Basel-Stadt,</w:t>
      </w:r>
    </w:p>
    <w:p>
      <w:r>
        <w:t>Rechtsdienst,</w:t>
      </w:r>
    </w:p>
    <w:p>
      <w:r>
        <w:t>Grenzacherstrasse 62, Postfach, 4005 Basel</w:t>
      </w:r>
    </w:p>
    <w:p>
      <w:r>
        <w:t>Beschwerdegegnerin</w:t>
      </w:r>
    </w:p>
    <w:p>
      <w:r>
        <w:t>Gegenstand</w:t>
      </w:r>
    </w:p>
    <w:p>
      <w:r>
        <w:t>EL.2018.3</w:t>
      </w:r>
    </w:p>
    <w:p>
      <w:r>
        <w:t>Einspracheentscheid vom 5. Dezember 2017</w:t>
      </w:r>
    </w:p>
    <w:p>
      <w:r>
        <w:t>Auslagen für Kleider und Coiffeur nicht als abzugsfähige Gewinnungskosten anerkannt.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