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BV.2021.20 vom 6. Juli 2022</w:t>
      </w:r>
    </w:p>
    <w:p>
      <w:r>
        <w:t>Bs Sozialversicherungsgericht, 2022-07-06, DE</w:t>
      </w:r>
    </w:p>
    <w:p>
      <w:r>
        <w:rPr>
          <w:b/>
        </w:rPr>
        <w:t xml:space="preserve">Quelle: </w:t>
      </w:r>
      <w:r>
        <w:t>https://mcp.opencaselaw.ch/entscheid/bs_sozialversicherungsgericht_BV.2021.20</w:t>
      </w:r>
    </w:p>
    <w:p>
      <w:r>
        <w:t>FR: BS_SOZIALVERSICHERUNGSGERICHT BV.2021.20 du 6 juillet 2022</w:t>
      </w:r>
    </w:p>
    <w:p>
      <w:r>
        <w:t>IT: BS_SOZIALVERSICHERUNGSGERICHT BV.2021.20 del 6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2022</w:t>
      </w:r>
    </w:p>
    <w:p>
      <w:r>
        <w:t>Mitwirkende</w:t>
      </w:r>
    </w:p>
    <w:p>
      <w:r>
        <w:t>lic. iur. R. Schnyder (Vorsitz), lic. iur. M. Prack Hoenen,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</w:t>
      </w:r>
    </w:p>
    <w:p>
      <w:r>
        <w:t>c/o [...]</w:t>
      </w:r>
    </w:p>
    <w:p>
      <w:r>
        <w:t>vertreten durch lic. iur. C____, [...]</w:t>
      </w:r>
    </w:p>
    <w:p>
      <w:r>
        <w:t>Beklagte</w:t>
      </w:r>
    </w:p>
    <w:p>
      <w:r>
        <w:t>Gegenstand</w:t>
      </w:r>
    </w:p>
    <w:p>
      <w:r>
        <w:t>BV.2021.20</w:t>
      </w:r>
    </w:p>
    <w:p>
      <w:r>
        <w:t>BVG Invalidenrente</w:t>
      </w:r>
    </w:p>
    <w:p>
      <w:r>
        <w:t>Klage abgewiesen. Sachlicher Zusammenhang nicht gegeben.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