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BV.2021.10 vom 6. September 2021</w:t>
      </w:r>
    </w:p>
    <w:p>
      <w:r>
        <w:t>Bs Sozialversicherungsgericht, 2021-09-06, DE</w:t>
      </w:r>
    </w:p>
    <w:p>
      <w:r>
        <w:rPr>
          <w:b/>
        </w:rPr>
        <w:t xml:space="preserve">Quelle: </w:t>
      </w:r>
      <w:r>
        <w:t>https://mcp.opencaselaw.ch/entscheid/bs_sozialversicherungsgericht_BV.2021.10</w:t>
      </w:r>
    </w:p>
    <w:p>
      <w:r>
        <w:t>FR: BS_SOZIALVERSICHERUNGSGERICHT BV.2021.10 du 6 septembre 2021</w:t>
      </w:r>
    </w:p>
    <w:p>
      <w:r>
        <w:t>IT: BS_SOZIALVERSICHERUNGSGERICHT BV.2021.10 del 6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6. September 2021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Klägerin</w:t>
      </w:r>
    </w:p>
    <w:p>
      <w:r>
        <w:t>B____</w:t>
      </w:r>
    </w:p>
    <w:p>
      <w:r>
        <w:t>Beklagte</w:t>
      </w:r>
    </w:p>
    <w:p>
      <w:r>
        <w:t>Gegenstand</w:t>
      </w:r>
    </w:p>
    <w:p>
      <w:r>
        <w:t>BV.2021.10</w:t>
      </w:r>
    </w:p>
    <w:p>
      <w:r>
        <w:t>Klage vom 14. April 2021</w:t>
      </w:r>
    </w:p>
    <w:p>
      <w:r>
        <w:t>Prämien der beruflichen Vorsorge; Rechtsöffnung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