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BV.2019.22 vom 9. Juni 2020</w:t>
      </w:r>
    </w:p>
    <w:p>
      <w:r>
        <w:t>Bs Sozialversicherungsgericht, 2020-06-09, DE</w:t>
      </w:r>
    </w:p>
    <w:p>
      <w:r>
        <w:rPr>
          <w:b/>
        </w:rPr>
        <w:t xml:space="preserve">Quelle: </w:t>
      </w:r>
      <w:r>
        <w:t>https://mcp.opencaselaw.ch/entscheid/bs_sozialversicherungsgericht_BV.2019.22</w:t>
      </w:r>
    </w:p>
    <w:p>
      <w:r>
        <w:t>FR: BS_SOZIALVERSICHERUNGSGERICHT BV.2019.22 du 9 juin 2020</w:t>
      </w:r>
    </w:p>
    <w:p>
      <w:r>
        <w:t>IT: BS_SOZIALVERSICHERUNGSGERICHT BV.2019.22 del 9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Juni 2020</w:t>
      </w:r>
    </w:p>
    <w:p>
      <w:r>
        <w:t>Mitwirkende</w:t>
      </w:r>
    </w:p>
    <w:p>
      <w:r>
        <w:t>K. Zehnder (Vorsitz), Dr. med. R. von Aarburg, A. Zalad, MLawund Gerichtsschreiber lic. ihr.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</w:t>
      </w:r>
    </w:p>
    <w:p>
      <w:r>
        <w:t>C____</w:t>
      </w:r>
    </w:p>
    <w:p>
      <w:r>
        <w:t>Beklagte</w:t>
      </w:r>
    </w:p>
    <w:p>
      <w:r>
        <w:t>Gegenstand</w:t>
      </w:r>
    </w:p>
    <w:p>
      <w:r>
        <w:t>BV.2019.22</w:t>
      </w:r>
    </w:p>
    <w:p>
      <w:r>
        <w:t>Invalidenrente (Überentschädigung)</w:t>
      </w:r>
    </w:p>
    <w:p>
      <w:r>
        <w:t>Bestimmung der Überentschädigungsgrenze</w:t>
      </w:r>
    </w:p>
    <w:p>
      <w:r>
        <w:t>T 39 Entwicklung der Nominallöhne</w:t>
      </w:r>
    </w:p>
    <w:p>
      <w:r>
        <w:t>Männer</w:t>
      </w:r>
    </w:p>
    <w:p>
      <w:r>
        <w:t>Nominallohnindex</w:t>
      </w:r>
    </w:p>
    <w:p>
      <w:r>
        <w:t>Basis 1939= 100</w:t>
      </w:r>
    </w:p>
    <w:p>
      <w:r>
        <w:t>MEV 100%</w:t>
      </w:r>
    </w:p>
    <w:p>
      <w:r>
        <w:t>MEV 90%</w:t>
      </w:r>
    </w:p>
    <w:p>
      <w:r>
        <w:t>Lohn 1998</w:t>
      </w:r>
    </w:p>
    <w:p>
      <w:r>
        <w:t>Index1998</w:t>
      </w:r>
    </w:p>
    <w:p>
      <w:r>
        <w:t>Index    2016</w:t>
      </w:r>
    </w:p>
    <w:p>
      <w:r>
        <w:t>77'388.--</w:t>
      </w:r>
    </w:p>
    <w:p>
      <w:r>
        <w:t>1'832</w:t>
      </w:r>
    </w:p>
    <w:p>
      <w:r>
        <w:t>2'239</w:t>
      </w:r>
    </w:p>
    <w:p>
      <w:r>
        <w:t>94'580.64</w:t>
      </w:r>
    </w:p>
    <w:p>
      <w:r>
        <w:t>85'122.58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