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BV.2019.18 vom 14. Dezember 2020</w:t>
      </w:r>
    </w:p>
    <w:p>
      <w:r>
        <w:t>Bs Sozialversicherungsgericht, 2020-12-14, DE</w:t>
      </w:r>
    </w:p>
    <w:p>
      <w:r>
        <w:rPr>
          <w:b/>
        </w:rPr>
        <w:t xml:space="preserve">Quelle: </w:t>
      </w:r>
      <w:r>
        <w:t>https://mcp.opencaselaw.ch/entscheid/bs_sozialversicherungsgericht_BV.2019.18</w:t>
      </w:r>
    </w:p>
    <w:p>
      <w:r>
        <w:t>FR: BS_SOZIALVERSICHERUNGSGERICHT BV.2019.18 du 14 décembre 2020</w:t>
      </w:r>
    </w:p>
    <w:p>
      <w:r>
        <w:t>IT: BS_SOZIALVERSICHERUNGSGERICHT BV.2019.18 del 14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Dezember 2020</w:t>
      </w:r>
    </w:p>
    <w:p>
      <w:r>
        <w:t>Mitwirkende</w:t>
      </w:r>
    </w:p>
    <w:p>
      <w:r>
        <w:t>Dr. A. Pfleiderer (Vorsitz), lic. iur.M. Prack Hoenen, MLaw T. Conti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</w:t>
      </w:r>
    </w:p>
    <w:p>
      <w:r>
        <w:t>C____ Sammelstiftung [...]</w:t>
      </w:r>
    </w:p>
    <w:p>
      <w:r>
        <w:t>vertreten durch D____</w:t>
      </w:r>
    </w:p>
    <w:p>
      <w:r>
        <w:t>Beklagte</w:t>
      </w:r>
    </w:p>
    <w:p>
      <w:r>
        <w:t>E____ Sammelstiftung [...]</w:t>
      </w:r>
    </w:p>
    <w:p>
      <w:r>
        <w:t>vertreten durch N____</w:t>
      </w:r>
    </w:p>
    <w:p>
      <w:r>
        <w:t>Beigeladene</w:t>
      </w:r>
    </w:p>
    <w:p>
      <w:r>
        <w:t>Gegenstand</w:t>
      </w:r>
    </w:p>
    <w:p>
      <w:r>
        <w:t>BV.2019.18</w:t>
      </w:r>
    </w:p>
    <w:p>
      <w:r>
        <w:t>Klage vom 15. November 2019</w:t>
      </w:r>
    </w:p>
    <w:p>
      <w:r>
        <w:t>Zeitpunkt des Eintritts der Arbeitsunfähigkeit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