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BV.2019.16 vom 21. April 2020</w:t>
      </w:r>
    </w:p>
    <w:p>
      <w:r>
        <w:t>Bs Sozialversicherungsgericht, 2020-04-21, DE</w:t>
      </w:r>
    </w:p>
    <w:p>
      <w:r>
        <w:rPr>
          <w:b/>
        </w:rPr>
        <w:t xml:space="preserve">Quelle: </w:t>
      </w:r>
      <w:r>
        <w:t>https://mcp.opencaselaw.ch/entscheid/bs_sozialversicherungsgericht_BV.2019.16</w:t>
      </w:r>
    </w:p>
    <w:p>
      <w:r>
        <w:t>FR: BS_SOZIALVERSICHERUNGSGERICHT BV.2019.16 du 21 avril 2020</w:t>
      </w:r>
    </w:p>
    <w:p>
      <w:r>
        <w:t>IT: BS_SOZIALVERSICHERUNGSGERICHT BV.2019.16 del 21 aprile 2020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vom21. April 2020</w:t>
      </w:r>
    </w:p>
    <w:p>
      <w:r>
        <w:t>Mitwirkende</w:t>
      </w:r>
    </w:p>
    <w:p>
      <w:r>
        <w:t>lic. iur. K. Zehnder (Vorsitz), C. Müller, MLaw M. Kreis</w:t>
      </w:r>
    </w:p>
    <w:p>
      <w:r>
        <w:t>und Gerichtsschreiber lic. iur. H. Dikenmann</w:t>
      </w:r>
    </w:p>
    <w:p>
      <w:r>
        <w:t>Parteien</w:t>
      </w:r>
    </w:p>
    <w:p>
      <w:r>
        <w:t>A____</w:t>
      </w:r>
    </w:p>
    <w:p>
      <w:r>
        <w:t>vertreten durch B____</w:t>
      </w:r>
    </w:p>
    <w:p>
      <w:r>
        <w:t>Klägerin</w:t>
      </w:r>
    </w:p>
    <w:p>
      <w:r>
        <w:t>C____</w:t>
      </w:r>
    </w:p>
    <w:p>
      <w:r>
        <w:t>vertreten durch D____</w:t>
      </w:r>
    </w:p>
    <w:p>
      <w:r>
        <w:t>Beklagte</w:t>
      </w:r>
    </w:p>
    <w:p>
      <w:r>
        <w:t>Gegenstand</w:t>
      </w:r>
    </w:p>
    <w:p>
      <w:r>
        <w:t>BV.2019.16</w:t>
      </w:r>
    </w:p>
    <w:p>
      <w:r>
        <w:t>Berechnung der Hinterlassenenrente</w:t>
      </w:r>
    </w:p>
    <w:p>
      <w:r>
        <w:t>Altersrente des Verstorbenen ist Berechnungsbasis. In casu keine Anpassung an Preisentwicklung.</w:t>
      </w:r>
    </w:p>
    <w:p>
      <w:r>
        <w:t>Die Präsidentin                                                         Der Gerichtsschreiber</w:t>
      </w:r>
    </w:p>
    <w:p>
      <w:r>
        <w:t>lic. iur. K. Zehnderlic. iur. H. Dikenmann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