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BV.2018.11 vom 3. Dezember 2019</w:t>
      </w:r>
    </w:p>
    <w:p>
      <w:r>
        <w:t>Bs Sozialversicherungsgericht, 2019-12-03, DE</w:t>
      </w:r>
    </w:p>
    <w:p>
      <w:r>
        <w:rPr>
          <w:b/>
        </w:rPr>
        <w:t xml:space="preserve">Quelle: </w:t>
      </w:r>
      <w:r>
        <w:t>https://mcp.opencaselaw.ch/entscheid/bs_sozialversicherungsgericht_BV.2018.11</w:t>
      </w:r>
    </w:p>
    <w:p>
      <w:r>
        <w:t>FR: BS_SOZIALVERSICHERUNGSGERICHT BV.2018.11 du 3 décembre 2019</w:t>
      </w:r>
    </w:p>
    <w:p>
      <w:r>
        <w:t>IT: BS_SOZIALVERSICHERUNGSGERICHT BV.2018.11 del 3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Dezember 2019</w:t>
      </w:r>
    </w:p>
    <w:p>
      <w:r>
        <w:t>Mitwirkende</w:t>
      </w:r>
    </w:p>
    <w:p>
      <w:r>
        <w:t>Dr. G. Thomi (Vorsitz), Dr. med. W. Rühl, MLaw M. Kreis</w:t>
      </w:r>
    </w:p>
    <w:p>
      <w:r>
        <w:t>und Gerichtsschreiberin lic. iur. S. Dreyer</w:t>
      </w:r>
    </w:p>
    <w:p>
      <w:r>
        <w:t>Parteien</w:t>
      </w:r>
    </w:p>
    <w:p>
      <w:r>
        <w:t>A____,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Kläger</w:t>
      </w:r>
    </w:p>
    <w:p>
      <w:r>
        <w:t>C____,c/o D____,</w:t>
      </w:r>
    </w:p>
    <w:p>
      <w:r>
        <w:t>[...]</w:t>
      </w:r>
    </w:p>
    <w:p>
      <w:r>
        <w:t>vertreten durch lic. iur. E____, Advokatin,</w:t>
      </w:r>
    </w:p>
    <w:p>
      <w:r>
        <w:t>[...]</w:t>
      </w:r>
    </w:p>
    <w:p>
      <w:r>
        <w:t>Beklagte 1</w:t>
      </w:r>
    </w:p>
    <w:p>
      <w:r>
        <w:t>F____,</w:t>
      </w:r>
    </w:p>
    <w:p>
      <w:r>
        <w:t>[...]</w:t>
      </w:r>
    </w:p>
    <w:p>
      <w:r>
        <w:t>Beklagte 2</w:t>
      </w:r>
    </w:p>
    <w:p>
      <w:r>
        <w:t>Gegenstand</w:t>
      </w:r>
    </w:p>
    <w:p>
      <w:r>
        <w:t>BV.2018.11</w:t>
      </w:r>
    </w:p>
    <w:p>
      <w:r>
        <w:t>Klage vom 29. Juni 2018</w:t>
      </w:r>
    </w:p>
    <w:p>
      <w:r>
        <w:t>Abgrenzung der Leistungspflicht zweier Vorsorgeeinrichtungen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