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BV.2017.18 vom 23. April 2020</w:t>
      </w:r>
    </w:p>
    <w:p>
      <w:r>
        <w:t>Bs Sozialversicherungsgericht, 2020-04-23, DE</w:t>
      </w:r>
    </w:p>
    <w:p>
      <w:r>
        <w:rPr>
          <w:b/>
        </w:rPr>
        <w:t xml:space="preserve">Quelle: </w:t>
      </w:r>
      <w:r>
        <w:t>https://mcp.opencaselaw.ch/entscheid/bs_sozialversicherungsgericht_BV.2017.18</w:t>
      </w:r>
    </w:p>
    <w:p>
      <w:r>
        <w:t>FR: BS_SOZIALVERSICHERUNGSGERICHT BV.2017.18 du 23 avril 2020</w:t>
      </w:r>
    </w:p>
    <w:p>
      <w:r>
        <w:t>IT: BS_SOZIALVERSICHERUNGSGERICHT BV.2017.18 del 23 aprile 2020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vom23. April 2020</w:t>
      </w:r>
    </w:p>
    <w:p>
      <w:r>
        <w:t>Mitwirkende</w:t>
      </w:r>
    </w:p>
    <w:p>
      <w:r>
        <w:t>lic. iur. K. Zehnder (Vorsitz), Dr. G. Thomi, Dr. A. Pfleiderer, P. Kaderli, MLaw M. Kreis</w:t>
      </w:r>
    </w:p>
    <w:p>
      <w:r>
        <w:t>und Gerichtsschreiberin Dr. B. Gruber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Dr. B____, Advokat, und lic. iur. C____, Advokatin, [...]</w:t>
      </w:r>
    </w:p>
    <w:p>
      <w:r>
        <w:t>Klägerin</w:t>
      </w:r>
    </w:p>
    <w:p>
      <w:r>
        <w:t>D____</w:t>
      </w:r>
    </w:p>
    <w:p>
      <w:r>
        <w:t>[...]</w:t>
      </w:r>
    </w:p>
    <w:p>
      <w:r>
        <w:t>vertreten durch Prof. Dr. E____, Rechtsanwalt, und lic. iur. F____, Advokat, [...], [...]</w:t>
      </w:r>
    </w:p>
    <w:p>
      <w:r>
        <w:t>Beklagte</w:t>
      </w:r>
    </w:p>
    <w:p>
      <w:r>
        <w:t>Gegenstand</w:t>
      </w:r>
    </w:p>
    <w:p>
      <w:r>
        <w:t>BV.2017.18</w:t>
      </w:r>
    </w:p>
    <w:p>
      <w:r>
        <w:t>Sanierungsmassnahmen bei Unterdeckung</w:t>
      </w:r>
    </w:p>
    <w:p>
      <w:r>
        <w:t>Ausfinanzierung durch Arbeitgeber bei Unterdeckung einer Rentnerkasse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lic. iur. K. ZehnderDr. B. Gruber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