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BV.2017.17 vom 12. Juni 2018</w:t>
      </w:r>
    </w:p>
    <w:p>
      <w:r>
        <w:t>Bs Sozialversicherungsgericht, 2018-06-12, DE</w:t>
      </w:r>
    </w:p>
    <w:p>
      <w:r>
        <w:rPr>
          <w:b/>
        </w:rPr>
        <w:t xml:space="preserve">Quelle: </w:t>
      </w:r>
      <w:r>
        <w:t>https://mcp.opencaselaw.ch/entscheid/bs_sozialversicherungsgericht_BV.2017.17</w:t>
      </w:r>
    </w:p>
    <w:p>
      <w:r>
        <w:t>FR: BS_SOZIALVERSICHERUNGSGERICHT BV.2017.17 du 12 juin 2018</w:t>
      </w:r>
    </w:p>
    <w:p>
      <w:r>
        <w:t>IT: BS_SOZIALVERSICHERUNGSGERICHT BV.2017.17 del 12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Juni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Gerichtsschreiberin lic. iur. H. Hofer</w:t>
      </w:r>
    </w:p>
    <w:p>
      <w:r>
        <w:t>Parteien</w:t>
      </w:r>
    </w:p>
    <w:p>
      <w:r>
        <w:t>A____[...]</w:t>
      </w:r>
    </w:p>
    <w:p>
      <w:r>
        <w:t>vertreten durch B____</w:t>
      </w:r>
    </w:p>
    <w:p>
      <w:r>
        <w:t>Klägerin</w:t>
      </w:r>
    </w:p>
    <w:p>
      <w:r>
        <w:t>C____</w:t>
      </w:r>
    </w:p>
    <w:p>
      <w:r>
        <w:t>c/o D____</w:t>
      </w:r>
    </w:p>
    <w:p>
      <w:r>
        <w:t>vertreten durch E____</w:t>
      </w:r>
    </w:p>
    <w:p>
      <w:r>
        <w:t>Beklagte</w:t>
      </w:r>
    </w:p>
    <w:p>
      <w:r>
        <w:t>Gegenstand</w:t>
      </w:r>
    </w:p>
    <w:p>
      <w:r>
        <w:t>BV.2017.17</w:t>
      </w:r>
    </w:p>
    <w:p>
      <w:r>
        <w:t>Klage vom 23. Oktober 2017</w:t>
      </w:r>
    </w:p>
    <w:p>
      <w:r>
        <w:t>Zeitpunkt der Ablösung der Invalidenrente durch eine Altersrente, anwendbares Reglement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